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20669D" w:rsidP="0020669D">
            <w:pPr>
              <w:pStyle w:val="a3"/>
              <w:spacing w:line="240" w:lineRule="auto"/>
              <w:ind w:left="0"/>
              <w:jc w:val="right"/>
              <w:rPr>
                <w:sz w:val="24"/>
                <w:szCs w:val="24"/>
              </w:rPr>
            </w:pPr>
            <w:r>
              <w:rPr>
                <w:sz w:val="24"/>
                <w:szCs w:val="24"/>
              </w:rPr>
              <w:t>Приказ от «31</w:t>
            </w:r>
            <w:r w:rsidR="00A2522F">
              <w:rPr>
                <w:sz w:val="24"/>
                <w:szCs w:val="24"/>
              </w:rPr>
              <w:t xml:space="preserve">» </w:t>
            </w:r>
            <w:r w:rsidR="00F34F06">
              <w:rPr>
                <w:sz w:val="24"/>
                <w:szCs w:val="24"/>
              </w:rPr>
              <w:t>августа 2017г. № 19</w:t>
            </w:r>
            <w:r w:rsidR="00696E8A">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009B6" w:rsidRDefault="005B50CB" w:rsidP="00251F0D">
      <w:pPr>
        <w:spacing w:after="0" w:line="240" w:lineRule="auto"/>
        <w:jc w:val="center"/>
        <w:rPr>
          <w:rFonts w:ascii="Times New Roman" w:hAnsi="Times New Roman" w:cs="Times New Roman"/>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капитал</w:t>
      </w:r>
      <w:r w:rsidR="005E0A15">
        <w:rPr>
          <w:rFonts w:ascii="Times New Roman" w:hAnsi="Times New Roman" w:cs="Times New Roman"/>
          <w:b/>
          <w:sz w:val="24"/>
          <w:szCs w:val="24"/>
        </w:rPr>
        <w:t>ьному ремонту о</w:t>
      </w:r>
      <w:r w:rsidR="00AB2EDC">
        <w:rPr>
          <w:rFonts w:ascii="Times New Roman" w:hAnsi="Times New Roman" w:cs="Times New Roman"/>
          <w:b/>
          <w:sz w:val="24"/>
          <w:szCs w:val="24"/>
        </w:rPr>
        <w:t>бщего имущества многоквартирных домов, расположенных на территории Амурской области.</w:t>
      </w:r>
      <w:r w:rsidR="005E0A15">
        <w:rPr>
          <w:rFonts w:ascii="Times New Roman" w:hAnsi="Times New Roman" w:cs="Times New Roman"/>
          <w:b/>
          <w:sz w:val="24"/>
          <w:szCs w:val="24"/>
        </w:rPr>
        <w:t xml:space="preserve"> </w:t>
      </w: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капитальному ремонту об</w:t>
      </w:r>
      <w:r w:rsidR="0001322C">
        <w:rPr>
          <w:rFonts w:ascii="Times New Roman" w:hAnsi="Times New Roman" w:cs="Times New Roman"/>
          <w:b/>
          <w:sz w:val="24"/>
          <w:szCs w:val="24"/>
        </w:rPr>
        <w:t xml:space="preserve">щего имущества в </w:t>
      </w:r>
      <w:r w:rsidR="00AB2EDC">
        <w:rPr>
          <w:rFonts w:ascii="Times New Roman" w:hAnsi="Times New Roman" w:cs="Times New Roman"/>
          <w:b/>
          <w:sz w:val="24"/>
          <w:szCs w:val="24"/>
        </w:rPr>
        <w:t>многоквартирных домах</w:t>
      </w:r>
      <w:r w:rsidR="00FF6538">
        <w:rPr>
          <w:rFonts w:ascii="Times New Roman" w:hAnsi="Times New Roman" w:cs="Times New Roman"/>
          <w:b/>
          <w:sz w:val="24"/>
          <w:szCs w:val="24"/>
        </w:rPr>
        <w:t>.</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по капитальному ремонту об</w:t>
      </w:r>
      <w:r w:rsidR="0020669D">
        <w:rPr>
          <w:rFonts w:ascii="Times New Roman" w:hAnsi="Times New Roman" w:cs="Times New Roman"/>
          <w:b/>
          <w:sz w:val="24"/>
          <w:szCs w:val="24"/>
        </w:rPr>
        <w:t xml:space="preserve">щего имущества в </w:t>
      </w:r>
      <w:r w:rsidR="00AB2EDC">
        <w:rPr>
          <w:rFonts w:ascii="Times New Roman" w:hAnsi="Times New Roman" w:cs="Times New Roman"/>
          <w:b/>
          <w:sz w:val="24"/>
          <w:szCs w:val="24"/>
        </w:rPr>
        <w:t>многоквартирных домах</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по капитальному ремонту об</w:t>
      </w:r>
      <w:r w:rsidR="00AB2EDC">
        <w:rPr>
          <w:rFonts w:ascii="Times New Roman" w:hAnsi="Times New Roman" w:cs="Times New Roman"/>
          <w:sz w:val="24"/>
          <w:szCs w:val="24"/>
        </w:rPr>
        <w:t>щего имущества в многоквартирных домах</w:t>
      </w:r>
      <w:r w:rsidR="005B50CB">
        <w:rPr>
          <w:rFonts w:ascii="Times New Roman" w:hAnsi="Times New Roman" w:cs="Times New Roman"/>
          <w:sz w:val="24"/>
          <w:szCs w:val="24"/>
        </w:rPr>
        <w:t>,</w:t>
      </w:r>
      <w:r w:rsidR="007009B6">
        <w:rPr>
          <w:rFonts w:ascii="Times New Roman" w:hAnsi="Times New Roman" w:cs="Times New Roman"/>
          <w:sz w:val="24"/>
          <w:szCs w:val="24"/>
        </w:rPr>
        <w:t xml:space="preserve"> полная 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 работ по капитальному ремонту об</w:t>
      </w:r>
      <w:r w:rsidR="00AB2EDC">
        <w:rPr>
          <w:rFonts w:ascii="Times New Roman" w:hAnsi="Times New Roman" w:cs="Times New Roman"/>
          <w:b/>
          <w:sz w:val="24"/>
          <w:szCs w:val="24"/>
        </w:rPr>
        <w:t>щего имущества в многоквартирных домах</w:t>
      </w:r>
      <w:r w:rsidR="005064C2">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lastRenderedPageBreak/>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w:t>
      </w:r>
      <w:r w:rsidR="00FF10C7">
        <w:rPr>
          <w:rFonts w:ascii="Times New Roman" w:hAnsi="Times New Roman" w:cs="Times New Roman"/>
          <w:sz w:val="24"/>
          <w:szCs w:val="24"/>
        </w:rPr>
        <w:lastRenderedPageBreak/>
        <w:t xml:space="preserve">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 xml:space="preserve">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w:t>
      </w:r>
      <w:r w:rsidRPr="00FF6538">
        <w:rPr>
          <w:rFonts w:ascii="Times New Roman" w:hAnsi="Times New Roman" w:cs="Times New Roman"/>
          <w:sz w:val="24"/>
          <w:szCs w:val="24"/>
        </w:rPr>
        <w:lastRenderedPageBreak/>
        <w:t>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право заключения договора на выполнение работ по капитальному ремонту об</w:t>
      </w:r>
      <w:r w:rsidR="00AB2EDC">
        <w:rPr>
          <w:rFonts w:ascii="Times New Roman" w:hAnsi="Times New Roman" w:cs="Times New Roman"/>
          <w:b/>
          <w:sz w:val="24"/>
          <w:szCs w:val="24"/>
        </w:rPr>
        <w:t>щего имущества в многоквартирных домах</w:t>
      </w:r>
      <w:r w:rsidR="0081562C" w:rsidRPr="00D816A7">
        <w:rPr>
          <w:rFonts w:ascii="Times New Roman" w:hAnsi="Times New Roman" w:cs="Times New Roman"/>
          <w:b/>
          <w:sz w:val="24"/>
          <w:szCs w:val="24"/>
        </w:rPr>
        <w:t>.</w:t>
      </w:r>
    </w:p>
    <w:p w:rsidR="00850916" w:rsidRPr="00AA5989" w:rsidRDefault="00850916" w:rsidP="00AA5989">
      <w:pPr>
        <w:tabs>
          <w:tab w:val="left" w:pos="4200"/>
        </w:tabs>
        <w:spacing w:after="0" w:line="240" w:lineRule="auto"/>
        <w:jc w:val="center"/>
        <w:rPr>
          <w:rFonts w:ascii="Times New Roman" w:hAnsi="Times New Roman" w:cs="Times New Roman"/>
          <w:b/>
          <w:sz w:val="24"/>
          <w:szCs w:val="24"/>
        </w:rPr>
      </w:pP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w:t>
      </w:r>
      <w:r>
        <w:rPr>
          <w:rFonts w:ascii="Times New Roman" w:hAnsi="Times New Roman" w:cs="Times New Roman"/>
          <w:sz w:val="24"/>
          <w:szCs w:val="24"/>
        </w:rPr>
        <w:lastRenderedPageBreak/>
        <w:t>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w:t>
      </w:r>
      <w:r w:rsidR="00255A9C">
        <w:rPr>
          <w:rFonts w:ascii="Times New Roman" w:hAnsi="Times New Roman" w:cs="Times New Roman"/>
          <w:sz w:val="24"/>
          <w:szCs w:val="24"/>
        </w:rPr>
        <w:t xml:space="preserve">ронного аукциона цена договора </w:t>
      </w:r>
      <w:r>
        <w:rPr>
          <w:rFonts w:ascii="Times New Roman" w:hAnsi="Times New Roman" w:cs="Times New Roman"/>
          <w:sz w:val="24"/>
          <w:szCs w:val="24"/>
        </w:rPr>
        <w:t>снижена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w:t>
      </w:r>
      <w:r w:rsidRPr="00D17DA8">
        <w:rPr>
          <w:rFonts w:ascii="Times New Roman" w:hAnsi="Times New Roman" w:cs="Times New Roman"/>
          <w:sz w:val="24"/>
          <w:szCs w:val="24"/>
        </w:rPr>
        <w:lastRenderedPageBreak/>
        <w:t>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8D6890">
        <w:rPr>
          <w:rFonts w:ascii="Times New Roman" w:hAnsi="Times New Roman" w:cs="Times New Roman"/>
          <w:sz w:val="24"/>
          <w:szCs w:val="24"/>
        </w:rPr>
        <w:t xml:space="preserve">а </w:t>
      </w:r>
      <w:r w:rsidR="00F34CA3">
        <w:rPr>
          <w:rFonts w:ascii="Times New Roman" w:hAnsi="Times New Roman" w:cs="Times New Roman"/>
          <w:sz w:val="24"/>
          <w:szCs w:val="24"/>
        </w:rPr>
        <w:t>в размере,</w:t>
      </w:r>
      <w:r w:rsidR="008D6890">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w:t>
      </w:r>
      <w:r w:rsidRPr="008D68DD">
        <w:rPr>
          <w:rFonts w:ascii="Times New Roman" w:hAnsi="Times New Roman" w:cs="Times New Roman"/>
          <w:sz w:val="24"/>
          <w:szCs w:val="24"/>
        </w:rPr>
        <w:lastRenderedPageBreak/>
        <w:t>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255A9C">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D65364">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w:t>
      </w:r>
      <w:r w:rsidR="00255A9C">
        <w:rPr>
          <w:rFonts w:ascii="Times New Roman" w:hAnsi="Times New Roman" w:cs="Times New Roman"/>
          <w:sz w:val="24"/>
          <w:szCs w:val="24"/>
        </w:rPr>
        <w:t>н</w:t>
      </w:r>
      <w:r w:rsidR="00F32C07">
        <w:rPr>
          <w:rFonts w:ascii="Times New Roman" w:hAnsi="Times New Roman" w:cs="Times New Roman"/>
          <w:sz w:val="24"/>
          <w:szCs w:val="24"/>
        </w:rPr>
        <w:t>ном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xml:space="preserve">. Порядок ведения реестра банковских гарантий, в том числе включения в реестр банковских гарантий информации, порядок и сроки предоставления выписок </w:t>
      </w:r>
      <w:r w:rsidR="00D83189">
        <w:rPr>
          <w:rFonts w:ascii="Times New Roman" w:hAnsi="Times New Roman" w:cs="Times New Roman"/>
          <w:sz w:val="24"/>
          <w:szCs w:val="24"/>
        </w:rPr>
        <w:lastRenderedPageBreak/>
        <w:t>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lastRenderedPageBreak/>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на </w:t>
      </w:r>
      <w:r w:rsidR="00CC3FD0">
        <w:rPr>
          <w:rFonts w:ascii="Times New Roman" w:hAnsi="Times New Roman" w:cs="Times New Roman"/>
          <w:sz w:val="24"/>
          <w:szCs w:val="24"/>
        </w:rPr>
        <w:t>участие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255A9C">
        <w:rPr>
          <w:rFonts w:ascii="Times New Roman" w:hAnsi="Times New Roman" w:cs="Times New Roman"/>
          <w:sz w:val="24"/>
          <w:szCs w:val="24"/>
        </w:rPr>
        <w:t>, заявке на участие,</w:t>
      </w:r>
      <w:r w:rsidR="00F712C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255A9C" w:rsidRPr="00F4452A">
        <w:rPr>
          <w:rFonts w:ascii="Times New Roman" w:hAnsi="Times New Roman" w:cs="Times New Roman"/>
          <w:sz w:val="24"/>
          <w:szCs w:val="24"/>
        </w:rPr>
        <w:t>случа</w:t>
      </w:r>
      <w:r w:rsidR="00255A9C">
        <w:rPr>
          <w:rFonts w:ascii="Times New Roman" w:hAnsi="Times New Roman" w:cs="Times New Roman"/>
          <w:sz w:val="24"/>
          <w:szCs w:val="24"/>
        </w:rPr>
        <w:t>ев,</w:t>
      </w:r>
      <w:r w:rsidR="007B64F5">
        <w:rPr>
          <w:rFonts w:ascii="Times New Roman" w:hAnsi="Times New Roman" w:cs="Times New Roman"/>
          <w:sz w:val="24"/>
          <w:szCs w:val="24"/>
        </w:rPr>
        <w:t xml:space="preserve">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w:t>
      </w:r>
      <w:r w:rsidR="0059480C">
        <w:rPr>
          <w:rFonts w:ascii="Times New Roman" w:hAnsi="Times New Roman" w:cs="Times New Roman"/>
          <w:sz w:val="24"/>
          <w:szCs w:val="24"/>
        </w:rPr>
        <w:lastRenderedPageBreak/>
        <w:t>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lastRenderedPageBreak/>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B6267" w:rsidRDefault="00612F4E" w:rsidP="00695E49">
            <w:pPr>
              <w:widowControl w:val="0"/>
              <w:spacing w:line="240" w:lineRule="auto"/>
              <w:jc w:val="center"/>
              <w:rPr>
                <w:rFonts w:ascii="Times New Roman" w:hAnsi="Times New Roman" w:cs="Times New Roman"/>
                <w:sz w:val="24"/>
                <w:szCs w:val="24"/>
              </w:rPr>
            </w:pPr>
            <w:r w:rsidRPr="00DB6267">
              <w:rPr>
                <w:rFonts w:ascii="Times New Roman" w:hAnsi="Times New Roman" w:cs="Times New Roman"/>
                <w:sz w:val="24"/>
                <w:szCs w:val="24"/>
              </w:rPr>
              <w:lastRenderedPageBreak/>
              <w:t>3</w:t>
            </w:r>
          </w:p>
        </w:tc>
        <w:tc>
          <w:tcPr>
            <w:tcW w:w="2693" w:type="dxa"/>
          </w:tcPr>
          <w:p w:rsidR="00695E49" w:rsidRPr="00DB6267" w:rsidRDefault="00695E49" w:rsidP="000827D7">
            <w:pPr>
              <w:widowControl w:val="0"/>
              <w:spacing w:line="240" w:lineRule="auto"/>
              <w:jc w:val="both"/>
              <w:rPr>
                <w:rFonts w:ascii="Times New Roman" w:hAnsi="Times New Roman" w:cs="Times New Roman"/>
                <w:sz w:val="24"/>
                <w:szCs w:val="24"/>
              </w:rPr>
            </w:pPr>
            <w:r w:rsidRPr="00DB6267">
              <w:rPr>
                <w:rFonts w:ascii="Times New Roman" w:hAnsi="Times New Roman" w:cs="Times New Roman"/>
                <w:sz w:val="24"/>
                <w:szCs w:val="24"/>
              </w:rPr>
              <w:t>Предмет электронного аукциона:</w:t>
            </w:r>
          </w:p>
        </w:tc>
        <w:tc>
          <w:tcPr>
            <w:tcW w:w="5949" w:type="dxa"/>
          </w:tcPr>
          <w:p w:rsidR="00075817" w:rsidRPr="00DB6267" w:rsidRDefault="00695E49" w:rsidP="00075817">
            <w:pPr>
              <w:widowControl w:val="0"/>
              <w:spacing w:after="0" w:line="240" w:lineRule="auto"/>
              <w:jc w:val="both"/>
              <w:rPr>
                <w:rFonts w:ascii="Times New Roman" w:hAnsi="Times New Roman" w:cs="Times New Roman"/>
                <w:sz w:val="24"/>
                <w:szCs w:val="24"/>
              </w:rPr>
            </w:pPr>
            <w:r w:rsidRPr="00DB6267">
              <w:rPr>
                <w:rFonts w:ascii="Times New Roman" w:hAnsi="Times New Roman" w:cs="Times New Roman"/>
                <w:sz w:val="24"/>
                <w:szCs w:val="24"/>
              </w:rPr>
              <w:t>Выполнение работ п</w:t>
            </w:r>
            <w:r w:rsidR="00CC601C" w:rsidRPr="00DB6267">
              <w:rPr>
                <w:rFonts w:ascii="Times New Roman" w:hAnsi="Times New Roman" w:cs="Times New Roman"/>
                <w:sz w:val="24"/>
                <w:szCs w:val="24"/>
              </w:rPr>
              <w:t xml:space="preserve">о капитальному ремонту </w:t>
            </w:r>
            <w:r w:rsidR="00241D4D" w:rsidRPr="00DB6267">
              <w:rPr>
                <w:rFonts w:ascii="Times New Roman" w:hAnsi="Times New Roman" w:cs="Times New Roman"/>
                <w:sz w:val="24"/>
                <w:szCs w:val="24"/>
              </w:rPr>
              <w:t>о</w:t>
            </w:r>
            <w:r w:rsidR="00075817" w:rsidRPr="00DB6267">
              <w:rPr>
                <w:rFonts w:ascii="Times New Roman" w:hAnsi="Times New Roman" w:cs="Times New Roman"/>
                <w:sz w:val="24"/>
                <w:szCs w:val="24"/>
              </w:rPr>
              <w:t xml:space="preserve">бщего имущества </w:t>
            </w:r>
            <w:r w:rsidR="00AB2EDC" w:rsidRPr="00DB6267">
              <w:rPr>
                <w:rFonts w:ascii="Times New Roman" w:hAnsi="Times New Roman" w:cs="Times New Roman"/>
                <w:sz w:val="24"/>
                <w:szCs w:val="24"/>
              </w:rPr>
              <w:t>многоквартирных домов, расположенных по адресам</w:t>
            </w:r>
            <w:r w:rsidR="00F34CA3" w:rsidRPr="00DB6267">
              <w:rPr>
                <w:rFonts w:ascii="Times New Roman" w:hAnsi="Times New Roman" w:cs="Times New Roman"/>
                <w:sz w:val="24"/>
                <w:szCs w:val="24"/>
              </w:rPr>
              <w:t>:</w:t>
            </w:r>
            <w:r w:rsidR="00075817" w:rsidRPr="00DB6267">
              <w:rPr>
                <w:rFonts w:ascii="Times New Roman" w:hAnsi="Times New Roman" w:cs="Times New Roman"/>
                <w:sz w:val="24"/>
                <w:szCs w:val="24"/>
              </w:rPr>
              <w:t xml:space="preserve"> </w:t>
            </w:r>
          </w:p>
          <w:p w:rsidR="00075817" w:rsidRPr="00DB6267" w:rsidRDefault="00241D4D" w:rsidP="00AB2EDC">
            <w:pPr>
              <w:pStyle w:val="a3"/>
              <w:widowControl w:val="0"/>
              <w:numPr>
                <w:ilvl w:val="0"/>
                <w:numId w:val="19"/>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F34F06" w:rsidRPr="00DB6267">
              <w:rPr>
                <w:rFonts w:ascii="Times New Roman" w:hAnsi="Times New Roman" w:cs="Times New Roman"/>
                <w:sz w:val="24"/>
                <w:szCs w:val="24"/>
              </w:rPr>
              <w:t>г. Белогорск, ул. Гастелло, дом 4</w:t>
            </w:r>
            <w:r w:rsidR="008E00C5" w:rsidRPr="00DB6267">
              <w:rPr>
                <w:rFonts w:ascii="Times New Roman" w:hAnsi="Times New Roman" w:cs="Times New Roman"/>
                <w:sz w:val="24"/>
                <w:szCs w:val="24"/>
              </w:rPr>
              <w:t xml:space="preserve"> – капитальный ремонт </w:t>
            </w:r>
            <w:r w:rsidR="00AB2EDC" w:rsidRPr="00DB6267">
              <w:rPr>
                <w:rFonts w:ascii="Times New Roman" w:hAnsi="Times New Roman" w:cs="Times New Roman"/>
                <w:sz w:val="24"/>
                <w:szCs w:val="24"/>
              </w:rPr>
              <w:t>внутридомовых инженерных систем;</w:t>
            </w:r>
          </w:p>
          <w:p w:rsidR="00AB2EDC" w:rsidRPr="00DB6267" w:rsidRDefault="00AB2EDC" w:rsidP="00AB2EDC">
            <w:pPr>
              <w:pStyle w:val="a3"/>
              <w:widowControl w:val="0"/>
              <w:numPr>
                <w:ilvl w:val="0"/>
                <w:numId w:val="19"/>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w:t>
            </w:r>
            <w:r w:rsidR="00F34F06" w:rsidRPr="00DB6267">
              <w:rPr>
                <w:rFonts w:ascii="Times New Roman" w:hAnsi="Times New Roman" w:cs="Times New Roman"/>
                <w:sz w:val="24"/>
                <w:szCs w:val="24"/>
              </w:rPr>
              <w:t xml:space="preserve"> г. Белогорск, ул. Гастелло, дом 7</w:t>
            </w:r>
            <w:r w:rsidRPr="00DB6267">
              <w:rPr>
                <w:rFonts w:ascii="Times New Roman" w:hAnsi="Times New Roman" w:cs="Times New Roman"/>
                <w:sz w:val="24"/>
                <w:szCs w:val="24"/>
              </w:rPr>
              <w:t xml:space="preserve"> - капитальный ремонт внутридомовых инженерных систем;</w:t>
            </w:r>
          </w:p>
          <w:p w:rsidR="00AB2EDC" w:rsidRPr="00DB6267" w:rsidRDefault="00AB2EDC" w:rsidP="00F34F06">
            <w:pPr>
              <w:pStyle w:val="a3"/>
              <w:widowControl w:val="0"/>
              <w:numPr>
                <w:ilvl w:val="0"/>
                <w:numId w:val="19"/>
              </w:numPr>
              <w:spacing w:after="0" w:line="240" w:lineRule="auto"/>
              <w:ind w:left="5" w:firstLine="426"/>
              <w:jc w:val="both"/>
              <w:rPr>
                <w:rFonts w:ascii="Times New Roman" w:hAnsi="Times New Roman" w:cs="Times New Roman"/>
                <w:sz w:val="24"/>
                <w:szCs w:val="24"/>
              </w:rPr>
            </w:pPr>
            <w:r w:rsidRPr="00DB6267">
              <w:rPr>
                <w:rFonts w:ascii="Times New Roman" w:hAnsi="Times New Roman" w:cs="Times New Roman"/>
                <w:sz w:val="24"/>
                <w:szCs w:val="24"/>
              </w:rPr>
              <w:t>Амурская о</w:t>
            </w:r>
            <w:r w:rsidR="00E85A2F" w:rsidRPr="00DB6267">
              <w:rPr>
                <w:rFonts w:ascii="Times New Roman" w:hAnsi="Times New Roman" w:cs="Times New Roman"/>
                <w:sz w:val="24"/>
                <w:szCs w:val="24"/>
              </w:rPr>
              <w:t xml:space="preserve">бласть, </w:t>
            </w:r>
            <w:r w:rsidR="00F34F06" w:rsidRPr="00DB6267">
              <w:rPr>
                <w:rFonts w:ascii="Times New Roman" w:hAnsi="Times New Roman" w:cs="Times New Roman"/>
                <w:sz w:val="24"/>
                <w:szCs w:val="24"/>
              </w:rPr>
              <w:t xml:space="preserve">г. Белогорск, ул. Южная, дом 5 </w:t>
            </w:r>
            <w:r w:rsidRPr="00DB6267">
              <w:rPr>
                <w:rFonts w:ascii="Times New Roman" w:hAnsi="Times New Roman" w:cs="Times New Roman"/>
                <w:sz w:val="24"/>
                <w:szCs w:val="24"/>
              </w:rPr>
              <w:t xml:space="preserve">- капитальный ремонт </w:t>
            </w:r>
            <w:r w:rsidR="00F34F06" w:rsidRPr="00DB6267">
              <w:rPr>
                <w:rFonts w:ascii="Times New Roman" w:hAnsi="Times New Roman" w:cs="Times New Roman"/>
                <w:sz w:val="24"/>
                <w:szCs w:val="24"/>
              </w:rPr>
              <w:t>внутридомовых инженерных систем;</w:t>
            </w:r>
          </w:p>
          <w:p w:rsidR="00F34F06" w:rsidRPr="00DB6267" w:rsidRDefault="00F34F06" w:rsidP="00F34F06">
            <w:pPr>
              <w:pStyle w:val="a3"/>
              <w:widowControl w:val="0"/>
              <w:numPr>
                <w:ilvl w:val="0"/>
                <w:numId w:val="19"/>
              </w:numPr>
              <w:spacing w:after="0" w:line="240" w:lineRule="auto"/>
              <w:ind w:left="5" w:firstLine="426"/>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Ленина, дом 42 - капитальный ремонт внутридомовых инженерных систем;</w:t>
            </w:r>
          </w:p>
          <w:p w:rsidR="00F34F06" w:rsidRPr="00DB6267" w:rsidRDefault="00F34F06" w:rsidP="00F34F06">
            <w:pPr>
              <w:pStyle w:val="a3"/>
              <w:widowControl w:val="0"/>
              <w:numPr>
                <w:ilvl w:val="0"/>
                <w:numId w:val="19"/>
              </w:numPr>
              <w:spacing w:after="0" w:line="240" w:lineRule="auto"/>
              <w:ind w:left="5" w:firstLine="426"/>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Победы, дом 31 - капитальный ремонт внутридомовых инженерных систем;</w:t>
            </w:r>
          </w:p>
          <w:p w:rsidR="00F34F06" w:rsidRPr="00DB6267" w:rsidRDefault="00F34F06" w:rsidP="00F34F06">
            <w:pPr>
              <w:pStyle w:val="a3"/>
              <w:widowControl w:val="0"/>
              <w:numPr>
                <w:ilvl w:val="0"/>
                <w:numId w:val="19"/>
              </w:numPr>
              <w:spacing w:after="0" w:line="240" w:lineRule="auto"/>
              <w:ind w:left="5" w:firstLine="426"/>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Малиновского, дом 16 - капитальный ремонт внутридомовых инженерных систем;</w:t>
            </w:r>
          </w:p>
          <w:p w:rsidR="00F34F06" w:rsidRPr="00DB6267" w:rsidRDefault="00F34F06" w:rsidP="00F34F06">
            <w:pPr>
              <w:pStyle w:val="a3"/>
              <w:widowControl w:val="0"/>
              <w:numPr>
                <w:ilvl w:val="0"/>
                <w:numId w:val="19"/>
              </w:numPr>
              <w:spacing w:after="0" w:line="240" w:lineRule="auto"/>
              <w:ind w:left="5" w:firstLine="426"/>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Серышевский район, пгт. Серышево, пер. Кирпичный, дом 5 А - капитальный ремонт внутридомовых инженерных систем;</w:t>
            </w:r>
          </w:p>
          <w:p w:rsidR="00F34F06" w:rsidRPr="00DB6267" w:rsidRDefault="00F34F06" w:rsidP="00F34F06">
            <w:pPr>
              <w:pStyle w:val="a3"/>
              <w:widowControl w:val="0"/>
              <w:numPr>
                <w:ilvl w:val="0"/>
                <w:numId w:val="19"/>
              </w:numPr>
              <w:spacing w:after="0" w:line="240" w:lineRule="auto"/>
              <w:ind w:left="5" w:firstLine="426"/>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Ивановский район, с. Среднебелая, ул. Герки Рулева, дом 8 - капитальный ремонт внутридомовых инженерных систем.</w:t>
            </w:r>
          </w:p>
        </w:tc>
      </w:tr>
      <w:tr w:rsidR="00695E49" w:rsidRPr="00A449F5" w:rsidTr="00DB6267">
        <w:tc>
          <w:tcPr>
            <w:tcW w:w="704" w:type="dxa"/>
            <w:shd w:val="clear" w:color="auto" w:fill="auto"/>
          </w:tcPr>
          <w:p w:rsidR="00695E49" w:rsidRPr="00DB6267" w:rsidRDefault="005D47FB" w:rsidP="00695E49">
            <w:pPr>
              <w:widowControl w:val="0"/>
              <w:spacing w:line="240" w:lineRule="auto"/>
              <w:jc w:val="center"/>
              <w:rPr>
                <w:rFonts w:ascii="Times New Roman" w:hAnsi="Times New Roman" w:cs="Times New Roman"/>
                <w:sz w:val="24"/>
                <w:szCs w:val="24"/>
              </w:rPr>
            </w:pPr>
            <w:r w:rsidRPr="00DB6267">
              <w:rPr>
                <w:rFonts w:ascii="Times New Roman" w:hAnsi="Times New Roman" w:cs="Times New Roman"/>
                <w:sz w:val="24"/>
                <w:szCs w:val="24"/>
              </w:rPr>
              <w:t>4</w:t>
            </w:r>
          </w:p>
        </w:tc>
        <w:tc>
          <w:tcPr>
            <w:tcW w:w="2693" w:type="dxa"/>
            <w:shd w:val="clear" w:color="auto" w:fill="auto"/>
          </w:tcPr>
          <w:p w:rsidR="00695E49" w:rsidRPr="00DB6267" w:rsidRDefault="00695E49" w:rsidP="000827D7">
            <w:pPr>
              <w:widowControl w:val="0"/>
              <w:spacing w:line="240" w:lineRule="auto"/>
              <w:jc w:val="both"/>
              <w:rPr>
                <w:rFonts w:ascii="Times New Roman" w:hAnsi="Times New Roman" w:cs="Times New Roman"/>
                <w:sz w:val="24"/>
                <w:szCs w:val="24"/>
              </w:rPr>
            </w:pPr>
            <w:r w:rsidRPr="00DB6267">
              <w:rPr>
                <w:rFonts w:ascii="Times New Roman" w:hAnsi="Times New Roman" w:cs="Times New Roman"/>
                <w:sz w:val="24"/>
                <w:szCs w:val="24"/>
              </w:rPr>
              <w:t>Начальная (максимальная) цена договора:</w:t>
            </w:r>
          </w:p>
        </w:tc>
        <w:tc>
          <w:tcPr>
            <w:tcW w:w="5949" w:type="dxa"/>
            <w:shd w:val="clear" w:color="auto" w:fill="auto"/>
          </w:tcPr>
          <w:p w:rsidR="00695E49" w:rsidRPr="00DB6267" w:rsidRDefault="00241D4D" w:rsidP="00E85A2F">
            <w:pPr>
              <w:widowControl w:val="0"/>
              <w:spacing w:after="0" w:line="240" w:lineRule="auto"/>
              <w:jc w:val="both"/>
              <w:rPr>
                <w:rFonts w:ascii="Times New Roman" w:hAnsi="Times New Roman" w:cs="Times New Roman"/>
                <w:sz w:val="24"/>
                <w:szCs w:val="24"/>
              </w:rPr>
            </w:pPr>
            <w:r w:rsidRPr="00DB6267">
              <w:rPr>
                <w:rFonts w:ascii="Times New Roman" w:hAnsi="Times New Roman" w:cs="Times New Roman"/>
                <w:sz w:val="24"/>
                <w:szCs w:val="24"/>
              </w:rPr>
              <w:t xml:space="preserve">Составляет </w:t>
            </w:r>
            <w:r w:rsidR="00B3030E" w:rsidRPr="00DB6267">
              <w:rPr>
                <w:rFonts w:ascii="Times New Roman" w:hAnsi="Times New Roman" w:cs="Times New Roman"/>
                <w:b/>
                <w:sz w:val="24"/>
                <w:szCs w:val="24"/>
              </w:rPr>
              <w:t>27 919 830</w:t>
            </w:r>
            <w:r w:rsidRPr="00DB6267">
              <w:rPr>
                <w:rFonts w:ascii="Times New Roman" w:hAnsi="Times New Roman" w:cs="Times New Roman"/>
                <w:sz w:val="24"/>
                <w:szCs w:val="24"/>
              </w:rPr>
              <w:t xml:space="preserve"> </w:t>
            </w:r>
            <w:r w:rsidR="00BC6544" w:rsidRPr="00DB6267">
              <w:rPr>
                <w:rFonts w:ascii="Times New Roman" w:hAnsi="Times New Roman" w:cs="Times New Roman"/>
                <w:b/>
                <w:sz w:val="24"/>
                <w:szCs w:val="24"/>
              </w:rPr>
              <w:t>(</w:t>
            </w:r>
            <w:r w:rsidR="00B3030E" w:rsidRPr="00DB6267">
              <w:rPr>
                <w:rFonts w:ascii="Times New Roman" w:hAnsi="Times New Roman" w:cs="Times New Roman"/>
                <w:b/>
                <w:sz w:val="24"/>
                <w:szCs w:val="24"/>
              </w:rPr>
              <w:t>двадцать семь миллионов девятьсот девятнадцать тысяч восемьсот тридцать</w:t>
            </w:r>
            <w:r w:rsidR="00BC6544" w:rsidRPr="00DB6267">
              <w:rPr>
                <w:rFonts w:ascii="Times New Roman" w:hAnsi="Times New Roman" w:cs="Times New Roman"/>
                <w:b/>
                <w:sz w:val="24"/>
                <w:szCs w:val="24"/>
              </w:rPr>
              <w:t xml:space="preserve"> </w:t>
            </w:r>
            <w:r w:rsidR="00B3030E" w:rsidRPr="00DB6267">
              <w:rPr>
                <w:rFonts w:ascii="Times New Roman" w:hAnsi="Times New Roman" w:cs="Times New Roman"/>
                <w:b/>
                <w:sz w:val="24"/>
                <w:szCs w:val="24"/>
              </w:rPr>
              <w:t>рублей 95</w:t>
            </w:r>
            <w:r w:rsidR="00BC6544" w:rsidRPr="00DB6267">
              <w:rPr>
                <w:rFonts w:ascii="Times New Roman" w:hAnsi="Times New Roman" w:cs="Times New Roman"/>
                <w:b/>
                <w:sz w:val="24"/>
                <w:szCs w:val="24"/>
              </w:rPr>
              <w:t xml:space="preserve"> копеек)</w:t>
            </w:r>
            <w:r w:rsidRPr="00DB6267">
              <w:rPr>
                <w:rFonts w:ascii="Times New Roman" w:hAnsi="Times New Roman" w:cs="Times New Roman"/>
                <w:sz w:val="24"/>
                <w:szCs w:val="24"/>
              </w:rPr>
              <w:t xml:space="preserve">, в том числе НДС 18% составляет </w:t>
            </w:r>
            <w:r w:rsidR="00B3030E" w:rsidRPr="00DB6267">
              <w:rPr>
                <w:rFonts w:ascii="Times New Roman" w:hAnsi="Times New Roman" w:cs="Times New Roman"/>
                <w:sz w:val="24"/>
                <w:szCs w:val="24"/>
              </w:rPr>
              <w:t>4 258 957,26</w:t>
            </w:r>
            <w:r w:rsidR="00E85A2F" w:rsidRPr="00DB6267">
              <w:rPr>
                <w:rFonts w:ascii="Times New Roman" w:hAnsi="Times New Roman" w:cs="Times New Roman"/>
                <w:sz w:val="24"/>
                <w:szCs w:val="24"/>
              </w:rPr>
              <w:t xml:space="preserve"> рублей, в том числе по объектам (руб.):</w:t>
            </w:r>
          </w:p>
          <w:p w:rsidR="00E85A2F" w:rsidRPr="00DB6267" w:rsidRDefault="00E85A2F" w:rsidP="00E85A2F">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B3030E" w:rsidRPr="00DB6267">
              <w:rPr>
                <w:rFonts w:ascii="Times New Roman" w:hAnsi="Times New Roman" w:cs="Times New Roman"/>
                <w:sz w:val="24"/>
                <w:szCs w:val="24"/>
              </w:rPr>
              <w:t xml:space="preserve">г. Белогорск, ул. Гастелло, дом 4 </w:t>
            </w:r>
            <w:r w:rsidRPr="00DB6267">
              <w:rPr>
                <w:rFonts w:ascii="Times New Roman" w:hAnsi="Times New Roman" w:cs="Times New Roman"/>
                <w:sz w:val="24"/>
                <w:szCs w:val="24"/>
              </w:rPr>
              <w:t xml:space="preserve">– </w:t>
            </w:r>
            <w:r w:rsidR="00B3030E" w:rsidRPr="00DB6267">
              <w:rPr>
                <w:rFonts w:ascii="Times New Roman" w:hAnsi="Times New Roman" w:cs="Times New Roman"/>
                <w:sz w:val="24"/>
                <w:szCs w:val="24"/>
              </w:rPr>
              <w:t>4 772 278,81</w:t>
            </w:r>
            <w:r w:rsidRPr="00DB6267">
              <w:rPr>
                <w:rFonts w:ascii="Times New Roman" w:hAnsi="Times New Roman" w:cs="Times New Roman"/>
                <w:sz w:val="24"/>
                <w:szCs w:val="24"/>
              </w:rPr>
              <w:t xml:space="preserve"> рублей (в том числе НДС – </w:t>
            </w:r>
            <w:r w:rsidR="00131829" w:rsidRPr="00DB6267">
              <w:rPr>
                <w:rFonts w:ascii="Times New Roman" w:hAnsi="Times New Roman" w:cs="Times New Roman"/>
                <w:sz w:val="24"/>
                <w:szCs w:val="24"/>
              </w:rPr>
              <w:t>727 974,73</w:t>
            </w:r>
            <w:r w:rsidRPr="00DB6267">
              <w:rPr>
                <w:rFonts w:ascii="Times New Roman" w:hAnsi="Times New Roman" w:cs="Times New Roman"/>
                <w:sz w:val="24"/>
                <w:szCs w:val="24"/>
              </w:rPr>
              <w:t xml:space="preserve"> руб.);</w:t>
            </w:r>
          </w:p>
          <w:p w:rsidR="00E85A2F" w:rsidRPr="00DB6267" w:rsidRDefault="00E85A2F" w:rsidP="00E85A2F">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131829" w:rsidRPr="00DB6267">
              <w:rPr>
                <w:rFonts w:ascii="Times New Roman" w:hAnsi="Times New Roman" w:cs="Times New Roman"/>
                <w:sz w:val="24"/>
                <w:szCs w:val="24"/>
              </w:rPr>
              <w:t xml:space="preserve">г. Белогорск, ул. Гастелло, дом 7 </w:t>
            </w:r>
            <w:r w:rsidRPr="00DB6267">
              <w:rPr>
                <w:rFonts w:ascii="Times New Roman" w:hAnsi="Times New Roman" w:cs="Times New Roman"/>
                <w:sz w:val="24"/>
                <w:szCs w:val="24"/>
              </w:rPr>
              <w:t xml:space="preserve">– </w:t>
            </w:r>
            <w:r w:rsidR="00131829" w:rsidRPr="00DB6267">
              <w:rPr>
                <w:rFonts w:ascii="Times New Roman" w:hAnsi="Times New Roman" w:cs="Times New Roman"/>
                <w:sz w:val="24"/>
                <w:szCs w:val="24"/>
              </w:rPr>
              <w:t>2 360 721,78 рублей (</w:t>
            </w:r>
            <w:r w:rsidRPr="00DB6267">
              <w:rPr>
                <w:rFonts w:ascii="Times New Roman" w:hAnsi="Times New Roman" w:cs="Times New Roman"/>
                <w:sz w:val="24"/>
                <w:szCs w:val="24"/>
              </w:rPr>
              <w:t xml:space="preserve">в том числе НДС – </w:t>
            </w:r>
            <w:r w:rsidR="00131829" w:rsidRPr="00DB6267">
              <w:rPr>
                <w:rFonts w:ascii="Times New Roman" w:hAnsi="Times New Roman" w:cs="Times New Roman"/>
                <w:sz w:val="24"/>
                <w:szCs w:val="24"/>
              </w:rPr>
              <w:t>360 110,10</w:t>
            </w:r>
            <w:r w:rsidRPr="00DB6267">
              <w:rPr>
                <w:rFonts w:ascii="Times New Roman" w:hAnsi="Times New Roman" w:cs="Times New Roman"/>
                <w:sz w:val="24"/>
                <w:szCs w:val="24"/>
              </w:rPr>
              <w:t xml:space="preserve"> руб.);</w:t>
            </w:r>
          </w:p>
          <w:p w:rsidR="00E85A2F" w:rsidRPr="00DB6267" w:rsidRDefault="00E85A2F" w:rsidP="00131829">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131829" w:rsidRPr="00DB6267">
              <w:rPr>
                <w:rFonts w:ascii="Times New Roman" w:hAnsi="Times New Roman" w:cs="Times New Roman"/>
                <w:sz w:val="24"/>
                <w:szCs w:val="24"/>
              </w:rPr>
              <w:t xml:space="preserve">г. Белогорск, ул. Южная, дом 5 </w:t>
            </w:r>
            <w:r w:rsidRPr="00DB6267">
              <w:rPr>
                <w:rFonts w:ascii="Times New Roman" w:hAnsi="Times New Roman" w:cs="Times New Roman"/>
                <w:sz w:val="24"/>
                <w:szCs w:val="24"/>
              </w:rPr>
              <w:t xml:space="preserve">– </w:t>
            </w:r>
            <w:r w:rsidR="00131829" w:rsidRPr="00DB6267">
              <w:rPr>
                <w:rFonts w:ascii="Times New Roman" w:hAnsi="Times New Roman" w:cs="Times New Roman"/>
                <w:sz w:val="24"/>
                <w:szCs w:val="24"/>
              </w:rPr>
              <w:t>5 078 384,38</w:t>
            </w:r>
            <w:r w:rsidRPr="00DB6267">
              <w:rPr>
                <w:rFonts w:ascii="Times New Roman" w:hAnsi="Times New Roman" w:cs="Times New Roman"/>
                <w:sz w:val="24"/>
                <w:szCs w:val="24"/>
              </w:rPr>
              <w:t xml:space="preserve"> рублей</w:t>
            </w:r>
            <w:r w:rsidR="00A97AD5" w:rsidRPr="00DB6267">
              <w:rPr>
                <w:rFonts w:ascii="Times New Roman" w:hAnsi="Times New Roman" w:cs="Times New Roman"/>
                <w:sz w:val="24"/>
                <w:szCs w:val="24"/>
              </w:rPr>
              <w:t xml:space="preserve"> (в том числе НДС – </w:t>
            </w:r>
            <w:r w:rsidR="00131829" w:rsidRPr="00DB6267">
              <w:rPr>
                <w:rFonts w:ascii="Times New Roman" w:hAnsi="Times New Roman" w:cs="Times New Roman"/>
                <w:sz w:val="24"/>
                <w:szCs w:val="24"/>
              </w:rPr>
              <w:t>774 668,80 руб.);</w:t>
            </w:r>
          </w:p>
          <w:p w:rsidR="00131829" w:rsidRPr="00DB6267" w:rsidRDefault="00131829" w:rsidP="00131829">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Ленина, дом 42 – 4 292 117,04 рублей (в том числе НДС – 654 729,72 руб.);</w:t>
            </w:r>
          </w:p>
          <w:p w:rsidR="00131829" w:rsidRPr="00DB6267" w:rsidRDefault="00131829" w:rsidP="00131829">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г. Белогорск, ул. Победы, дом 31 – 959 183,74 рублей (в том числе НДС – </w:t>
            </w:r>
            <w:r w:rsidRPr="00DB6267">
              <w:rPr>
                <w:rFonts w:ascii="Times New Roman" w:hAnsi="Times New Roman" w:cs="Times New Roman"/>
                <w:sz w:val="24"/>
                <w:szCs w:val="24"/>
              </w:rPr>
              <w:lastRenderedPageBreak/>
              <w:t>146 316,16 руб.);</w:t>
            </w:r>
          </w:p>
          <w:p w:rsidR="00131829" w:rsidRPr="00DB6267" w:rsidRDefault="00131829" w:rsidP="00131829">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Малиновского, дом 16 – 978 958,89 рублей (в том числе НДС – 149 332,71 руб.);</w:t>
            </w:r>
          </w:p>
          <w:p w:rsidR="00131829" w:rsidRPr="00DB6267" w:rsidRDefault="00131829" w:rsidP="00131829">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Серышевский район, пгт. Серышево, пер. Кирпичный, дом 5 А – 3 291 661,85 рублей (в том числе НДС – 502 117,91 руб.);</w:t>
            </w:r>
          </w:p>
          <w:p w:rsidR="00131829" w:rsidRPr="00DB6267" w:rsidRDefault="00131829" w:rsidP="00131829">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Ивановский район, с. Среднебелая, </w:t>
            </w:r>
            <w:r w:rsidR="00CC105A" w:rsidRPr="00DB6267">
              <w:rPr>
                <w:rFonts w:ascii="Times New Roman" w:hAnsi="Times New Roman" w:cs="Times New Roman"/>
                <w:sz w:val="24"/>
                <w:szCs w:val="24"/>
              </w:rPr>
              <w:t>ул. Герки Рулева, дом 8 – 6 186 524,46 рублей (в том числе НДС – 943 707,12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DB6267" w:rsidRDefault="005D47FB" w:rsidP="00695E49">
            <w:pPr>
              <w:widowControl w:val="0"/>
              <w:spacing w:line="240" w:lineRule="auto"/>
              <w:jc w:val="center"/>
              <w:rPr>
                <w:rFonts w:ascii="Times New Roman" w:hAnsi="Times New Roman" w:cs="Times New Roman"/>
                <w:sz w:val="24"/>
                <w:szCs w:val="24"/>
              </w:rPr>
            </w:pPr>
            <w:r w:rsidRPr="00DB6267">
              <w:rPr>
                <w:rFonts w:ascii="Times New Roman" w:hAnsi="Times New Roman" w:cs="Times New Roman"/>
                <w:sz w:val="24"/>
                <w:szCs w:val="24"/>
              </w:rPr>
              <w:t>9</w:t>
            </w:r>
          </w:p>
        </w:tc>
        <w:tc>
          <w:tcPr>
            <w:tcW w:w="2693" w:type="dxa"/>
            <w:shd w:val="clear" w:color="auto" w:fill="auto"/>
          </w:tcPr>
          <w:p w:rsidR="00695E49" w:rsidRPr="00DB6267" w:rsidRDefault="00AD424C" w:rsidP="00AD424C">
            <w:pPr>
              <w:widowControl w:val="0"/>
              <w:spacing w:line="240" w:lineRule="auto"/>
              <w:rPr>
                <w:rFonts w:ascii="Times New Roman" w:hAnsi="Times New Roman" w:cs="Times New Roman"/>
                <w:sz w:val="24"/>
                <w:szCs w:val="24"/>
              </w:rPr>
            </w:pPr>
            <w:r w:rsidRPr="00DB6267">
              <w:rPr>
                <w:rFonts w:ascii="Times New Roman" w:hAnsi="Times New Roman" w:cs="Times New Roman"/>
                <w:sz w:val="24"/>
                <w:szCs w:val="24"/>
              </w:rPr>
              <w:t xml:space="preserve">Место, </w:t>
            </w:r>
            <w:r w:rsidR="006E70B3" w:rsidRPr="00DB6267">
              <w:rPr>
                <w:rFonts w:ascii="Times New Roman" w:hAnsi="Times New Roman" w:cs="Times New Roman"/>
                <w:sz w:val="24"/>
                <w:szCs w:val="24"/>
              </w:rPr>
              <w:t xml:space="preserve">условия и </w:t>
            </w:r>
            <w:r w:rsidRPr="00DB6267">
              <w:rPr>
                <w:rFonts w:ascii="Times New Roman" w:hAnsi="Times New Roman" w:cs="Times New Roman"/>
                <w:sz w:val="24"/>
                <w:szCs w:val="24"/>
              </w:rPr>
              <w:t>сроки</w:t>
            </w:r>
            <w:r w:rsidR="006E70B3" w:rsidRPr="00DB6267">
              <w:rPr>
                <w:rFonts w:ascii="Times New Roman" w:hAnsi="Times New Roman" w:cs="Times New Roman"/>
                <w:sz w:val="24"/>
                <w:szCs w:val="24"/>
              </w:rPr>
              <w:t xml:space="preserve"> (периоды)</w:t>
            </w:r>
            <w:r w:rsidRPr="00DB6267">
              <w:rPr>
                <w:rFonts w:ascii="Times New Roman" w:hAnsi="Times New Roman" w:cs="Times New Roman"/>
                <w:sz w:val="24"/>
                <w:szCs w:val="24"/>
              </w:rPr>
              <w:t xml:space="preserve"> выполнения работ:</w:t>
            </w:r>
          </w:p>
        </w:tc>
        <w:tc>
          <w:tcPr>
            <w:tcW w:w="5949" w:type="dxa"/>
            <w:shd w:val="clear" w:color="auto" w:fill="auto"/>
          </w:tcPr>
          <w:p w:rsidR="00506F47" w:rsidRPr="00DB6267" w:rsidRDefault="00EF1512" w:rsidP="00506F47">
            <w:pPr>
              <w:widowControl w:val="0"/>
              <w:spacing w:after="0" w:line="240" w:lineRule="auto"/>
              <w:jc w:val="both"/>
              <w:rPr>
                <w:rFonts w:ascii="Times New Roman" w:hAnsi="Times New Roman" w:cs="Times New Roman"/>
                <w:sz w:val="24"/>
                <w:szCs w:val="24"/>
              </w:rPr>
            </w:pPr>
            <w:r w:rsidRPr="00DB6267">
              <w:rPr>
                <w:rFonts w:ascii="Times New Roman" w:hAnsi="Times New Roman" w:cs="Times New Roman"/>
                <w:sz w:val="24"/>
                <w:szCs w:val="24"/>
                <w:u w:val="single"/>
              </w:rPr>
              <w:t>Срок выполнения работ:</w:t>
            </w:r>
            <w:r w:rsidRPr="00DB6267">
              <w:rPr>
                <w:rFonts w:ascii="Times New Roman" w:hAnsi="Times New Roman" w:cs="Times New Roman"/>
                <w:sz w:val="24"/>
                <w:szCs w:val="24"/>
              </w:rPr>
              <w:t xml:space="preserve"> </w:t>
            </w:r>
          </w:p>
          <w:p w:rsidR="00840DB6" w:rsidRPr="00DB6267" w:rsidRDefault="00506F47"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CD3933" w:rsidRPr="00DB6267">
              <w:rPr>
                <w:rFonts w:ascii="Times New Roman" w:hAnsi="Times New Roman" w:cs="Times New Roman"/>
                <w:sz w:val="24"/>
                <w:szCs w:val="24"/>
              </w:rPr>
              <w:t>г. Белогорск, ул. Гастелло, дом 4</w:t>
            </w:r>
            <w:r w:rsidR="002C2B43" w:rsidRPr="00DB6267">
              <w:rPr>
                <w:rFonts w:ascii="Times New Roman" w:hAnsi="Times New Roman" w:cs="Times New Roman"/>
                <w:sz w:val="24"/>
                <w:szCs w:val="24"/>
              </w:rPr>
              <w:t xml:space="preserve"> – 15</w:t>
            </w:r>
            <w:r w:rsidR="00F34CA3" w:rsidRPr="00DB6267">
              <w:rPr>
                <w:rFonts w:ascii="Times New Roman" w:hAnsi="Times New Roman" w:cs="Times New Roman"/>
                <w:sz w:val="24"/>
                <w:szCs w:val="24"/>
              </w:rPr>
              <w:t>0</w:t>
            </w:r>
            <w:r w:rsidRPr="00DB6267">
              <w:rPr>
                <w:rFonts w:ascii="Times New Roman" w:hAnsi="Times New Roman" w:cs="Times New Roman"/>
                <w:sz w:val="24"/>
                <w:szCs w:val="24"/>
              </w:rPr>
              <w:t xml:space="preserve"> календарных дней с даты подписания акта открыт</w:t>
            </w:r>
            <w:r w:rsidR="002C2B43" w:rsidRPr="00DB6267">
              <w:rPr>
                <w:rFonts w:ascii="Times New Roman" w:hAnsi="Times New Roman" w:cs="Times New Roman"/>
                <w:sz w:val="24"/>
                <w:szCs w:val="24"/>
              </w:rPr>
              <w:t>ия работ в многоквартирном доме;</w:t>
            </w:r>
          </w:p>
          <w:p w:rsidR="002C2B43" w:rsidRPr="00DB6267" w:rsidRDefault="002C2B4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CD3933" w:rsidRPr="00DB6267">
              <w:rPr>
                <w:rFonts w:ascii="Times New Roman" w:hAnsi="Times New Roman" w:cs="Times New Roman"/>
                <w:sz w:val="24"/>
                <w:szCs w:val="24"/>
              </w:rPr>
              <w:t xml:space="preserve">г. Белогорск, ул. Гастелло, дом 7 </w:t>
            </w:r>
            <w:r w:rsidRPr="00DB6267">
              <w:rPr>
                <w:rFonts w:ascii="Times New Roman" w:hAnsi="Times New Roman" w:cs="Times New Roman"/>
                <w:sz w:val="24"/>
                <w:szCs w:val="24"/>
              </w:rPr>
              <w:t>- 150 календарных дней с даты подписания акта открытия работ в многоквартирном доме;</w:t>
            </w:r>
          </w:p>
          <w:p w:rsidR="002C2B43" w:rsidRPr="00DB6267" w:rsidRDefault="002C2B4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CD3933" w:rsidRPr="00DB6267">
              <w:rPr>
                <w:rFonts w:ascii="Times New Roman" w:hAnsi="Times New Roman" w:cs="Times New Roman"/>
                <w:sz w:val="24"/>
                <w:szCs w:val="24"/>
              </w:rPr>
              <w:t xml:space="preserve">г. Белогорск, ул. Южная, дом 5 </w:t>
            </w:r>
            <w:r w:rsidRPr="00DB6267">
              <w:rPr>
                <w:rFonts w:ascii="Times New Roman" w:hAnsi="Times New Roman" w:cs="Times New Roman"/>
                <w:sz w:val="24"/>
                <w:szCs w:val="24"/>
              </w:rPr>
              <w:t>- 150 календарных дней с даты подписания акта открыт</w:t>
            </w:r>
            <w:r w:rsidR="00CD3933" w:rsidRPr="00DB6267">
              <w:rPr>
                <w:rFonts w:ascii="Times New Roman" w:hAnsi="Times New Roman" w:cs="Times New Roman"/>
                <w:sz w:val="24"/>
                <w:szCs w:val="24"/>
              </w:rPr>
              <w:t>ия работ в многоквартирном доме;</w:t>
            </w:r>
          </w:p>
          <w:p w:rsidR="00CD3933" w:rsidRPr="00DB6267" w:rsidRDefault="00CD393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Ленина, дом 42 - 120 календарных дней с даты подписания акта открытия работ в многоквартирном доме;</w:t>
            </w:r>
          </w:p>
          <w:p w:rsidR="00CD3933" w:rsidRPr="00DB6267" w:rsidRDefault="00CD393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Победы, дом 31 - 120 календарных дней с даты подписания акта открытия работ в многоквартирном доме;</w:t>
            </w:r>
          </w:p>
          <w:p w:rsidR="00CD3933" w:rsidRPr="00DB6267" w:rsidRDefault="00CD393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Малиновского, дом 16 - 120 календарных дней с даты подписания акта открытия работ в многоквартирном доме;</w:t>
            </w:r>
          </w:p>
          <w:p w:rsidR="00CD3933" w:rsidRPr="00DB6267" w:rsidRDefault="00CD393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Серышевский район, пгт. Серышево, пер. Кирпичный, дом 5 А - 150 </w:t>
            </w:r>
            <w:r w:rsidRPr="00DB6267">
              <w:rPr>
                <w:rFonts w:ascii="Times New Roman" w:hAnsi="Times New Roman" w:cs="Times New Roman"/>
                <w:sz w:val="24"/>
                <w:szCs w:val="24"/>
              </w:rPr>
              <w:lastRenderedPageBreak/>
              <w:t>календарных дней с даты подписания акта открытия работ в многоквартирном доме;</w:t>
            </w:r>
          </w:p>
          <w:p w:rsidR="00CD3933" w:rsidRPr="00DB6267" w:rsidRDefault="00CD3933" w:rsidP="002C2B43">
            <w:pPr>
              <w:pStyle w:val="a3"/>
              <w:widowControl w:val="0"/>
              <w:numPr>
                <w:ilvl w:val="0"/>
                <w:numId w:val="21"/>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Ивановский район, с. Среднебелая, ул. Герки Рулева, дом 8 - 150 календарных дней с даты подписания акта открытия работ в многоквартирном доме.</w:t>
            </w:r>
          </w:p>
          <w:p w:rsidR="00506F47" w:rsidRPr="00DB6267" w:rsidRDefault="00506F47" w:rsidP="00506F47">
            <w:pPr>
              <w:widowControl w:val="0"/>
              <w:spacing w:after="0" w:line="240" w:lineRule="auto"/>
              <w:jc w:val="both"/>
              <w:rPr>
                <w:rFonts w:ascii="Times New Roman" w:hAnsi="Times New Roman" w:cs="Times New Roman"/>
                <w:sz w:val="24"/>
                <w:szCs w:val="24"/>
              </w:rPr>
            </w:pPr>
          </w:p>
          <w:p w:rsidR="00CA6CA0" w:rsidRPr="00DB6267" w:rsidRDefault="00980B3A" w:rsidP="000827D7">
            <w:pPr>
              <w:widowControl w:val="0"/>
              <w:spacing w:line="240" w:lineRule="auto"/>
              <w:jc w:val="both"/>
              <w:rPr>
                <w:rFonts w:ascii="Times New Roman" w:hAnsi="Times New Roman" w:cs="Times New Roman"/>
                <w:sz w:val="24"/>
                <w:szCs w:val="24"/>
              </w:rPr>
            </w:pPr>
            <w:r w:rsidRPr="00DB6267">
              <w:rPr>
                <w:rFonts w:ascii="Times New Roman" w:hAnsi="Times New Roman" w:cs="Times New Roman"/>
                <w:sz w:val="24"/>
                <w:szCs w:val="24"/>
                <w:u w:val="single"/>
              </w:rPr>
              <w:t>Сроки выполнения этапов работ</w:t>
            </w:r>
            <w:r w:rsidRPr="00DB6267">
              <w:rPr>
                <w:rFonts w:ascii="Times New Roman" w:hAnsi="Times New Roman" w:cs="Times New Roman"/>
                <w:sz w:val="24"/>
                <w:szCs w:val="24"/>
              </w:rPr>
              <w:t>: в соответствии с графиком (-ами) производства и стоимости работ, у</w:t>
            </w:r>
            <w:r w:rsidR="00B26B38" w:rsidRPr="00DB6267">
              <w:rPr>
                <w:rFonts w:ascii="Times New Roman" w:hAnsi="Times New Roman" w:cs="Times New Roman"/>
                <w:sz w:val="24"/>
                <w:szCs w:val="24"/>
              </w:rPr>
              <w:t>казанном (-ыми) в Приложении № 4</w:t>
            </w:r>
            <w:r w:rsidRPr="00DB6267">
              <w:rPr>
                <w:rFonts w:ascii="Times New Roman" w:hAnsi="Times New Roman" w:cs="Times New Roman"/>
                <w:sz w:val="24"/>
                <w:szCs w:val="24"/>
              </w:rPr>
              <w:t>, включая стоимость этапов в</w:t>
            </w:r>
            <w:r w:rsidR="00FD5B1C" w:rsidRPr="00DB6267">
              <w:rPr>
                <w:rFonts w:ascii="Times New Roman" w:hAnsi="Times New Roman" w:cs="Times New Roman"/>
                <w:sz w:val="24"/>
                <w:szCs w:val="24"/>
              </w:rPr>
              <w:t>ыполнения работ</w:t>
            </w:r>
            <w:r w:rsidRPr="00DB6267">
              <w:rPr>
                <w:rFonts w:ascii="Times New Roman" w:hAnsi="Times New Roman" w:cs="Times New Roman"/>
                <w:sz w:val="24"/>
                <w:szCs w:val="24"/>
              </w:rPr>
              <w:t xml:space="preserve"> и разделе </w:t>
            </w:r>
            <w:r w:rsidRPr="00DB6267">
              <w:rPr>
                <w:rFonts w:ascii="Times New Roman" w:hAnsi="Times New Roman" w:cs="Times New Roman"/>
                <w:sz w:val="24"/>
                <w:szCs w:val="24"/>
                <w:lang w:val="en-US"/>
              </w:rPr>
              <w:t>VI</w:t>
            </w:r>
            <w:r w:rsidRPr="00DB6267">
              <w:rPr>
                <w:rFonts w:ascii="Times New Roman" w:hAnsi="Times New Roman" w:cs="Times New Roman"/>
                <w:sz w:val="24"/>
                <w:szCs w:val="24"/>
              </w:rPr>
              <w:t xml:space="preserve"> «Проект договора»</w:t>
            </w:r>
            <w:r w:rsidR="00FD5B1C" w:rsidRPr="00DB6267">
              <w:rPr>
                <w:rFonts w:ascii="Times New Roman" w:hAnsi="Times New Roman" w:cs="Times New Roman"/>
                <w:sz w:val="24"/>
                <w:szCs w:val="24"/>
              </w:rPr>
              <w:t>.</w:t>
            </w:r>
          </w:p>
          <w:p w:rsidR="007947CF" w:rsidRPr="00DB6267" w:rsidRDefault="007947CF" w:rsidP="00840DB6">
            <w:pPr>
              <w:widowControl w:val="0"/>
              <w:spacing w:after="0" w:line="240" w:lineRule="auto"/>
              <w:jc w:val="both"/>
              <w:rPr>
                <w:rFonts w:ascii="Times New Roman" w:hAnsi="Times New Roman" w:cs="Times New Roman"/>
                <w:sz w:val="24"/>
                <w:szCs w:val="24"/>
              </w:rPr>
            </w:pPr>
            <w:r w:rsidRPr="00DB6267">
              <w:rPr>
                <w:rFonts w:ascii="Times New Roman" w:hAnsi="Times New Roman" w:cs="Times New Roman"/>
                <w:sz w:val="24"/>
                <w:szCs w:val="24"/>
                <w:u w:val="single"/>
              </w:rPr>
              <w:t>Место выполнения работ:</w:t>
            </w:r>
            <w:r w:rsidRPr="00DB6267">
              <w:rPr>
                <w:rFonts w:ascii="Times New Roman" w:hAnsi="Times New Roman" w:cs="Times New Roman"/>
                <w:sz w:val="24"/>
                <w:szCs w:val="24"/>
              </w:rPr>
              <w:t xml:space="preserve"> </w:t>
            </w:r>
          </w:p>
          <w:p w:rsidR="002C2B43" w:rsidRPr="00DB6267" w:rsidRDefault="00840DB6" w:rsidP="002C2B4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EB60D3" w:rsidRPr="00DB6267">
              <w:rPr>
                <w:rFonts w:ascii="Times New Roman" w:hAnsi="Times New Roman" w:cs="Times New Roman"/>
                <w:sz w:val="24"/>
                <w:szCs w:val="24"/>
              </w:rPr>
              <w:t>г. Белогорск, ул. Гастелло, дом 4</w:t>
            </w:r>
            <w:r w:rsidR="002C2B43" w:rsidRPr="00DB6267">
              <w:rPr>
                <w:rFonts w:ascii="Times New Roman" w:hAnsi="Times New Roman" w:cs="Times New Roman"/>
                <w:sz w:val="24"/>
                <w:szCs w:val="24"/>
              </w:rPr>
              <w:t>;</w:t>
            </w:r>
          </w:p>
          <w:p w:rsidR="00840DB6" w:rsidRPr="00DB6267" w:rsidRDefault="002C2B43" w:rsidP="002C2B4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EB60D3" w:rsidRPr="00DB6267">
              <w:rPr>
                <w:rFonts w:ascii="Times New Roman" w:hAnsi="Times New Roman" w:cs="Times New Roman"/>
                <w:sz w:val="24"/>
                <w:szCs w:val="24"/>
              </w:rPr>
              <w:t>г. Белогорск, ул. Гастелло, дом 7</w:t>
            </w:r>
            <w:r w:rsidRPr="00DB6267">
              <w:rPr>
                <w:rFonts w:ascii="Times New Roman" w:hAnsi="Times New Roman" w:cs="Times New Roman"/>
                <w:sz w:val="24"/>
                <w:szCs w:val="24"/>
              </w:rPr>
              <w:t>;</w:t>
            </w:r>
          </w:p>
          <w:p w:rsidR="002C2B43" w:rsidRPr="00DB6267" w:rsidRDefault="005428A4" w:rsidP="00EB60D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w:t>
            </w:r>
            <w:r w:rsidR="00EB60D3" w:rsidRPr="00DB6267">
              <w:rPr>
                <w:rFonts w:ascii="Times New Roman" w:hAnsi="Times New Roman" w:cs="Times New Roman"/>
                <w:sz w:val="24"/>
                <w:szCs w:val="24"/>
              </w:rPr>
              <w:t>г. Белогорск, ул. Южная, дом 5;</w:t>
            </w:r>
          </w:p>
          <w:p w:rsidR="00EB60D3" w:rsidRPr="00DB6267" w:rsidRDefault="00EB60D3" w:rsidP="00EB60D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 xml:space="preserve">Амурская область, г. Белогорск, ул. </w:t>
            </w:r>
            <w:r w:rsidR="003E4A75" w:rsidRPr="00DB6267">
              <w:rPr>
                <w:rFonts w:ascii="Times New Roman" w:hAnsi="Times New Roman" w:cs="Times New Roman"/>
                <w:sz w:val="24"/>
                <w:szCs w:val="24"/>
              </w:rPr>
              <w:t>Ленина, дом 42;</w:t>
            </w:r>
          </w:p>
          <w:p w:rsidR="003E4A75" w:rsidRPr="00DB6267" w:rsidRDefault="003E4A75" w:rsidP="00EB60D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Победы, дом 3;</w:t>
            </w:r>
          </w:p>
          <w:p w:rsidR="003E4A75" w:rsidRPr="00DB6267" w:rsidRDefault="003E4A75" w:rsidP="00EB60D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г. Белогорск, ул. Малиновского, дом 16;</w:t>
            </w:r>
          </w:p>
          <w:p w:rsidR="003E4A75" w:rsidRPr="00DB6267" w:rsidRDefault="003E4A75" w:rsidP="00EB60D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Серышевский район, пгт. Серышево, пер. Кирпичный, дом 5 А;</w:t>
            </w:r>
          </w:p>
          <w:p w:rsidR="003E4A75" w:rsidRPr="00DB6267" w:rsidRDefault="003E4A75" w:rsidP="00EB60D3">
            <w:pPr>
              <w:pStyle w:val="a3"/>
              <w:widowControl w:val="0"/>
              <w:numPr>
                <w:ilvl w:val="0"/>
                <w:numId w:val="22"/>
              </w:numPr>
              <w:spacing w:after="0" w:line="240" w:lineRule="auto"/>
              <w:ind w:left="5" w:firstLine="355"/>
              <w:jc w:val="both"/>
              <w:rPr>
                <w:rFonts w:ascii="Times New Roman" w:hAnsi="Times New Roman" w:cs="Times New Roman"/>
                <w:sz w:val="24"/>
                <w:szCs w:val="24"/>
              </w:rPr>
            </w:pPr>
            <w:r w:rsidRPr="00DB6267">
              <w:rPr>
                <w:rFonts w:ascii="Times New Roman" w:hAnsi="Times New Roman" w:cs="Times New Roman"/>
                <w:sz w:val="24"/>
                <w:szCs w:val="24"/>
              </w:rPr>
              <w:t>Амурская область, Ивановский район, с. Среднебелая, ул. Герки Рулева, дом 8.</w:t>
            </w:r>
          </w:p>
        </w:tc>
      </w:tr>
      <w:tr w:rsidR="00AD424C" w:rsidRPr="00A449F5" w:rsidTr="00A449F5">
        <w:tc>
          <w:tcPr>
            <w:tcW w:w="704" w:type="dxa"/>
            <w:shd w:val="clear" w:color="auto" w:fill="auto"/>
          </w:tcPr>
          <w:p w:rsidR="00AD424C"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10</w:t>
            </w:r>
          </w:p>
        </w:tc>
        <w:tc>
          <w:tcPr>
            <w:tcW w:w="2693" w:type="dxa"/>
            <w:shd w:val="clear" w:color="auto" w:fill="auto"/>
          </w:tcPr>
          <w:p w:rsidR="00AD424C" w:rsidRPr="00A449F5" w:rsidRDefault="00005C0A"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Условия оплаты выполненн</w:t>
            </w:r>
            <w:r w:rsidR="00AD08DA" w:rsidRPr="00A449F5">
              <w:rPr>
                <w:rFonts w:ascii="Times New Roman" w:hAnsi="Times New Roman" w:cs="Times New Roman"/>
                <w:sz w:val="24"/>
                <w:szCs w:val="24"/>
              </w:rPr>
              <w:t>ых работ</w:t>
            </w:r>
            <w:r w:rsidRPr="00A449F5">
              <w:rPr>
                <w:rFonts w:ascii="Times New Roman" w:hAnsi="Times New Roman" w:cs="Times New Roman"/>
                <w:sz w:val="24"/>
                <w:szCs w:val="24"/>
              </w:rPr>
              <w:t>:</w:t>
            </w:r>
          </w:p>
        </w:tc>
        <w:tc>
          <w:tcPr>
            <w:tcW w:w="5949" w:type="dxa"/>
            <w:shd w:val="clear" w:color="auto" w:fill="auto"/>
          </w:tcPr>
          <w:p w:rsidR="00AD424C" w:rsidRPr="00A449F5" w:rsidRDefault="00AD08DA"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Оплата выполненных работ</w:t>
            </w:r>
            <w:r w:rsidR="00005C0A" w:rsidRPr="00A449F5">
              <w:rPr>
                <w:rFonts w:ascii="Times New Roman" w:hAnsi="Times New Roman" w:cs="Times New Roman"/>
                <w:sz w:val="24"/>
                <w:szCs w:val="24"/>
              </w:rPr>
              <w:t>, включая положение об авансе, форму, срок</w:t>
            </w:r>
            <w:r w:rsidRPr="00A449F5">
              <w:rPr>
                <w:rFonts w:ascii="Times New Roman" w:hAnsi="Times New Roman" w:cs="Times New Roman"/>
                <w:sz w:val="24"/>
                <w:szCs w:val="24"/>
              </w:rPr>
              <w:t>и и порядок оплаты работ</w:t>
            </w:r>
            <w:r w:rsidR="00005C0A" w:rsidRPr="00A449F5">
              <w:rPr>
                <w:rFonts w:ascii="Times New Roman" w:hAnsi="Times New Roman" w:cs="Times New Roman"/>
                <w:sz w:val="24"/>
                <w:szCs w:val="24"/>
              </w:rPr>
              <w:t xml:space="preserve">, осуществляется в порядке, указанном в разделе </w:t>
            </w:r>
            <w:r w:rsidR="00005C0A" w:rsidRPr="00A449F5">
              <w:rPr>
                <w:rFonts w:ascii="Times New Roman" w:hAnsi="Times New Roman" w:cs="Times New Roman"/>
                <w:sz w:val="24"/>
                <w:szCs w:val="24"/>
                <w:lang w:val="en-US"/>
              </w:rPr>
              <w:t>VI</w:t>
            </w:r>
            <w:r w:rsidR="00005C0A" w:rsidRPr="00A449F5">
              <w:rPr>
                <w:rFonts w:ascii="Times New Roman" w:hAnsi="Times New Roman" w:cs="Times New Roman"/>
                <w:sz w:val="24"/>
                <w:szCs w:val="24"/>
              </w:rPr>
              <w:t xml:space="preserve"> «Проект договора».</w:t>
            </w:r>
          </w:p>
        </w:tc>
      </w:tr>
      <w:tr w:rsidR="006E70B3" w:rsidRPr="00DF685E" w:rsidTr="00A449F5">
        <w:tc>
          <w:tcPr>
            <w:tcW w:w="704" w:type="dxa"/>
          </w:tcPr>
          <w:p w:rsidR="006E70B3" w:rsidRPr="00897F82" w:rsidRDefault="005D47FB" w:rsidP="00695E49">
            <w:pPr>
              <w:widowControl w:val="0"/>
              <w:spacing w:line="240" w:lineRule="auto"/>
              <w:jc w:val="center"/>
              <w:rPr>
                <w:rFonts w:ascii="Times New Roman" w:hAnsi="Times New Roman" w:cs="Times New Roman"/>
                <w:sz w:val="24"/>
                <w:szCs w:val="24"/>
              </w:rPr>
            </w:pPr>
            <w:r w:rsidRPr="00897F82">
              <w:rPr>
                <w:rFonts w:ascii="Times New Roman" w:hAnsi="Times New Roman" w:cs="Times New Roman"/>
                <w:sz w:val="24"/>
                <w:szCs w:val="24"/>
              </w:rPr>
              <w:t>11</w:t>
            </w:r>
          </w:p>
        </w:tc>
        <w:tc>
          <w:tcPr>
            <w:tcW w:w="2693" w:type="dxa"/>
          </w:tcPr>
          <w:p w:rsidR="006E70B3" w:rsidRPr="00897F82" w:rsidRDefault="006E70B3" w:rsidP="00AD08DA">
            <w:pPr>
              <w:widowControl w:val="0"/>
              <w:spacing w:line="240" w:lineRule="auto"/>
              <w:rPr>
                <w:rFonts w:ascii="Times New Roman" w:hAnsi="Times New Roman" w:cs="Times New Roman"/>
                <w:sz w:val="24"/>
                <w:szCs w:val="24"/>
              </w:rPr>
            </w:pPr>
            <w:r w:rsidRPr="00897F82">
              <w:rPr>
                <w:rFonts w:ascii="Times New Roman" w:hAnsi="Times New Roman" w:cs="Times New Roman"/>
                <w:sz w:val="24"/>
                <w:szCs w:val="24"/>
              </w:rPr>
              <w:t>Дата</w:t>
            </w:r>
            <w:r w:rsidR="00AD08DA" w:rsidRPr="00897F82">
              <w:rPr>
                <w:rFonts w:ascii="Times New Roman" w:hAnsi="Times New Roman" w:cs="Times New Roman"/>
                <w:sz w:val="24"/>
                <w:szCs w:val="24"/>
              </w:rPr>
              <w:t xml:space="preserve"> и время </w:t>
            </w:r>
            <w:r w:rsidRPr="00897F82">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897F82" w:rsidRDefault="00DB6267" w:rsidP="00DF685E">
            <w:pPr>
              <w:widowControl w:val="0"/>
              <w:spacing w:line="240" w:lineRule="auto"/>
              <w:jc w:val="both"/>
              <w:rPr>
                <w:rFonts w:ascii="Times New Roman" w:hAnsi="Times New Roman" w:cs="Times New Roman"/>
                <w:sz w:val="24"/>
                <w:szCs w:val="24"/>
              </w:rPr>
            </w:pPr>
            <w:r w:rsidRPr="00897F82">
              <w:rPr>
                <w:rFonts w:ascii="Times New Roman" w:hAnsi="Times New Roman" w:cs="Times New Roman"/>
                <w:sz w:val="24"/>
                <w:szCs w:val="24"/>
              </w:rPr>
              <w:t>«01</w:t>
            </w:r>
            <w:r w:rsidR="00F62337" w:rsidRPr="00897F82">
              <w:rPr>
                <w:rFonts w:ascii="Times New Roman" w:hAnsi="Times New Roman" w:cs="Times New Roman"/>
                <w:sz w:val="24"/>
                <w:szCs w:val="24"/>
              </w:rPr>
              <w:t>»</w:t>
            </w:r>
            <w:r w:rsidR="005E5B00" w:rsidRPr="00897F82">
              <w:rPr>
                <w:rFonts w:ascii="Times New Roman" w:hAnsi="Times New Roman" w:cs="Times New Roman"/>
                <w:sz w:val="24"/>
                <w:szCs w:val="24"/>
              </w:rPr>
              <w:t xml:space="preserve"> </w:t>
            </w:r>
            <w:r w:rsidRPr="00897F82">
              <w:rPr>
                <w:rFonts w:ascii="Times New Roman" w:hAnsi="Times New Roman" w:cs="Times New Roman"/>
                <w:sz w:val="24"/>
                <w:szCs w:val="24"/>
              </w:rPr>
              <w:t>сентября</w:t>
            </w:r>
            <w:r w:rsidR="00F62337" w:rsidRPr="00897F82">
              <w:rPr>
                <w:rFonts w:ascii="Times New Roman" w:hAnsi="Times New Roman" w:cs="Times New Roman"/>
                <w:sz w:val="24"/>
                <w:szCs w:val="24"/>
              </w:rPr>
              <w:t xml:space="preserve"> 2017г. в 09-00 (время местное).</w:t>
            </w:r>
          </w:p>
        </w:tc>
      </w:tr>
      <w:tr w:rsidR="00AD08DA" w:rsidRPr="00DF685E" w:rsidTr="00A449F5">
        <w:tc>
          <w:tcPr>
            <w:tcW w:w="704" w:type="dxa"/>
          </w:tcPr>
          <w:p w:rsidR="00AD08DA" w:rsidRPr="00897F82" w:rsidRDefault="005D47FB" w:rsidP="00695E49">
            <w:pPr>
              <w:widowControl w:val="0"/>
              <w:spacing w:line="240" w:lineRule="auto"/>
              <w:jc w:val="center"/>
              <w:rPr>
                <w:rFonts w:ascii="Times New Roman" w:hAnsi="Times New Roman" w:cs="Times New Roman"/>
                <w:sz w:val="24"/>
                <w:szCs w:val="24"/>
              </w:rPr>
            </w:pPr>
            <w:r w:rsidRPr="00897F82">
              <w:rPr>
                <w:rFonts w:ascii="Times New Roman" w:hAnsi="Times New Roman" w:cs="Times New Roman"/>
                <w:sz w:val="24"/>
                <w:szCs w:val="24"/>
              </w:rPr>
              <w:t>12</w:t>
            </w:r>
          </w:p>
        </w:tc>
        <w:tc>
          <w:tcPr>
            <w:tcW w:w="2693" w:type="dxa"/>
          </w:tcPr>
          <w:p w:rsidR="00AD08DA" w:rsidRPr="00897F82" w:rsidRDefault="00AD08DA" w:rsidP="00AD08DA">
            <w:pPr>
              <w:widowControl w:val="0"/>
              <w:spacing w:line="240" w:lineRule="auto"/>
              <w:rPr>
                <w:rFonts w:ascii="Times New Roman" w:hAnsi="Times New Roman" w:cs="Times New Roman"/>
                <w:sz w:val="24"/>
                <w:szCs w:val="24"/>
              </w:rPr>
            </w:pPr>
            <w:r w:rsidRPr="00897F82">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897F82" w:rsidRDefault="00DB6267" w:rsidP="00DB6267">
            <w:pPr>
              <w:widowControl w:val="0"/>
              <w:spacing w:line="240" w:lineRule="auto"/>
              <w:jc w:val="both"/>
              <w:rPr>
                <w:rFonts w:ascii="Times New Roman" w:hAnsi="Times New Roman" w:cs="Times New Roman"/>
                <w:sz w:val="24"/>
                <w:szCs w:val="24"/>
              </w:rPr>
            </w:pPr>
            <w:r w:rsidRPr="00897F82">
              <w:rPr>
                <w:rFonts w:ascii="Times New Roman" w:hAnsi="Times New Roman" w:cs="Times New Roman"/>
                <w:sz w:val="24"/>
                <w:szCs w:val="24"/>
              </w:rPr>
              <w:t>«02</w:t>
            </w:r>
            <w:r w:rsidR="001A69F7" w:rsidRPr="00897F82">
              <w:rPr>
                <w:rFonts w:ascii="Times New Roman" w:hAnsi="Times New Roman" w:cs="Times New Roman"/>
                <w:sz w:val="24"/>
                <w:szCs w:val="24"/>
              </w:rPr>
              <w:t xml:space="preserve">» </w:t>
            </w:r>
            <w:r w:rsidRPr="00897F82">
              <w:rPr>
                <w:rFonts w:ascii="Times New Roman" w:hAnsi="Times New Roman" w:cs="Times New Roman"/>
                <w:sz w:val="24"/>
                <w:szCs w:val="24"/>
              </w:rPr>
              <w:t>октября</w:t>
            </w:r>
            <w:r w:rsidR="00F62337" w:rsidRPr="00897F82">
              <w:rPr>
                <w:rFonts w:ascii="Times New Roman" w:hAnsi="Times New Roman" w:cs="Times New Roman"/>
                <w:sz w:val="24"/>
                <w:szCs w:val="24"/>
              </w:rPr>
              <w:t xml:space="preserve"> 2017г. в 18-00 (время местное).</w:t>
            </w:r>
          </w:p>
        </w:tc>
      </w:tr>
      <w:tr w:rsidR="00AD08DA" w:rsidRPr="00DF685E" w:rsidTr="00A449F5">
        <w:tc>
          <w:tcPr>
            <w:tcW w:w="704" w:type="dxa"/>
          </w:tcPr>
          <w:p w:rsidR="00AD08DA" w:rsidRPr="00897F82" w:rsidRDefault="005D47FB" w:rsidP="00695E49">
            <w:pPr>
              <w:widowControl w:val="0"/>
              <w:spacing w:line="240" w:lineRule="auto"/>
              <w:jc w:val="center"/>
              <w:rPr>
                <w:rFonts w:ascii="Times New Roman" w:hAnsi="Times New Roman" w:cs="Times New Roman"/>
                <w:sz w:val="24"/>
                <w:szCs w:val="24"/>
              </w:rPr>
            </w:pPr>
            <w:r w:rsidRPr="00897F82">
              <w:rPr>
                <w:rFonts w:ascii="Times New Roman" w:hAnsi="Times New Roman" w:cs="Times New Roman"/>
                <w:sz w:val="24"/>
                <w:szCs w:val="24"/>
              </w:rPr>
              <w:t>13</w:t>
            </w:r>
          </w:p>
        </w:tc>
        <w:tc>
          <w:tcPr>
            <w:tcW w:w="2693" w:type="dxa"/>
          </w:tcPr>
          <w:p w:rsidR="00AD08DA" w:rsidRPr="00897F82" w:rsidRDefault="00AD08DA" w:rsidP="00AD08DA">
            <w:pPr>
              <w:widowControl w:val="0"/>
              <w:spacing w:line="240" w:lineRule="auto"/>
              <w:rPr>
                <w:rFonts w:ascii="Times New Roman" w:hAnsi="Times New Roman" w:cs="Times New Roman"/>
                <w:sz w:val="24"/>
                <w:szCs w:val="24"/>
              </w:rPr>
            </w:pPr>
            <w:r w:rsidRPr="00897F82">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897F82" w:rsidRDefault="00DB6267" w:rsidP="00DB6267">
            <w:pPr>
              <w:widowControl w:val="0"/>
              <w:spacing w:line="240" w:lineRule="auto"/>
              <w:jc w:val="both"/>
              <w:rPr>
                <w:rFonts w:ascii="Times New Roman" w:hAnsi="Times New Roman" w:cs="Times New Roman"/>
                <w:sz w:val="24"/>
                <w:szCs w:val="24"/>
              </w:rPr>
            </w:pPr>
            <w:r w:rsidRPr="00897F82">
              <w:rPr>
                <w:rFonts w:ascii="Times New Roman" w:hAnsi="Times New Roman" w:cs="Times New Roman"/>
                <w:sz w:val="24"/>
                <w:szCs w:val="24"/>
              </w:rPr>
              <w:t>«06</w:t>
            </w:r>
            <w:r w:rsidR="00F62337" w:rsidRPr="00897F82">
              <w:rPr>
                <w:rFonts w:ascii="Times New Roman" w:hAnsi="Times New Roman" w:cs="Times New Roman"/>
                <w:sz w:val="24"/>
                <w:szCs w:val="24"/>
              </w:rPr>
              <w:t xml:space="preserve">» </w:t>
            </w:r>
            <w:r w:rsidRPr="00897F82">
              <w:rPr>
                <w:rFonts w:ascii="Times New Roman" w:hAnsi="Times New Roman" w:cs="Times New Roman"/>
                <w:sz w:val="24"/>
                <w:szCs w:val="24"/>
              </w:rPr>
              <w:t>октября</w:t>
            </w:r>
            <w:r w:rsidR="00F62337" w:rsidRPr="00897F82">
              <w:rPr>
                <w:rFonts w:ascii="Times New Roman" w:hAnsi="Times New Roman" w:cs="Times New Roman"/>
                <w:sz w:val="24"/>
                <w:szCs w:val="24"/>
              </w:rPr>
              <w:t xml:space="preserve"> 2017г.</w:t>
            </w:r>
          </w:p>
        </w:tc>
      </w:tr>
      <w:tr w:rsidR="00AD08DA" w:rsidRPr="00DF685E" w:rsidTr="00A449F5">
        <w:tc>
          <w:tcPr>
            <w:tcW w:w="704" w:type="dxa"/>
          </w:tcPr>
          <w:p w:rsidR="00AD08DA" w:rsidRPr="00897F82" w:rsidRDefault="005D47FB" w:rsidP="00695E49">
            <w:pPr>
              <w:widowControl w:val="0"/>
              <w:spacing w:line="240" w:lineRule="auto"/>
              <w:jc w:val="center"/>
              <w:rPr>
                <w:rFonts w:ascii="Times New Roman" w:hAnsi="Times New Roman" w:cs="Times New Roman"/>
                <w:sz w:val="24"/>
                <w:szCs w:val="24"/>
              </w:rPr>
            </w:pPr>
            <w:r w:rsidRPr="00897F82">
              <w:rPr>
                <w:rFonts w:ascii="Times New Roman" w:hAnsi="Times New Roman" w:cs="Times New Roman"/>
                <w:sz w:val="24"/>
                <w:szCs w:val="24"/>
              </w:rPr>
              <w:t>14</w:t>
            </w:r>
          </w:p>
        </w:tc>
        <w:tc>
          <w:tcPr>
            <w:tcW w:w="2693" w:type="dxa"/>
          </w:tcPr>
          <w:p w:rsidR="00AD08DA" w:rsidRPr="00897F82" w:rsidRDefault="00AD08DA" w:rsidP="00AD08DA">
            <w:pPr>
              <w:widowControl w:val="0"/>
              <w:spacing w:line="240" w:lineRule="auto"/>
              <w:rPr>
                <w:rFonts w:ascii="Times New Roman" w:hAnsi="Times New Roman" w:cs="Times New Roman"/>
                <w:sz w:val="24"/>
                <w:szCs w:val="24"/>
              </w:rPr>
            </w:pPr>
            <w:r w:rsidRPr="00897F82">
              <w:rPr>
                <w:rFonts w:ascii="Times New Roman" w:hAnsi="Times New Roman" w:cs="Times New Roman"/>
                <w:sz w:val="24"/>
                <w:szCs w:val="24"/>
              </w:rPr>
              <w:t>Дата проведения электронного аукциона:</w:t>
            </w:r>
          </w:p>
        </w:tc>
        <w:tc>
          <w:tcPr>
            <w:tcW w:w="5949" w:type="dxa"/>
          </w:tcPr>
          <w:p w:rsidR="00AD08DA" w:rsidRPr="00897F82" w:rsidRDefault="00DB6267" w:rsidP="00DB6267">
            <w:pPr>
              <w:widowControl w:val="0"/>
              <w:spacing w:line="240" w:lineRule="auto"/>
              <w:jc w:val="both"/>
              <w:rPr>
                <w:rFonts w:ascii="Times New Roman" w:hAnsi="Times New Roman" w:cs="Times New Roman"/>
                <w:sz w:val="24"/>
                <w:szCs w:val="24"/>
              </w:rPr>
            </w:pPr>
            <w:r w:rsidRPr="00897F82">
              <w:rPr>
                <w:rFonts w:ascii="Times New Roman" w:hAnsi="Times New Roman" w:cs="Times New Roman"/>
                <w:sz w:val="24"/>
                <w:szCs w:val="24"/>
              </w:rPr>
              <w:t>«09</w:t>
            </w:r>
            <w:r w:rsidR="00F62337" w:rsidRPr="00897F82">
              <w:rPr>
                <w:rFonts w:ascii="Times New Roman" w:hAnsi="Times New Roman" w:cs="Times New Roman"/>
                <w:sz w:val="24"/>
                <w:szCs w:val="24"/>
              </w:rPr>
              <w:t xml:space="preserve">» </w:t>
            </w:r>
            <w:r w:rsidRPr="00897F82">
              <w:rPr>
                <w:rFonts w:ascii="Times New Roman" w:hAnsi="Times New Roman" w:cs="Times New Roman"/>
                <w:sz w:val="24"/>
                <w:szCs w:val="24"/>
              </w:rPr>
              <w:t>октября</w:t>
            </w:r>
            <w:r w:rsidR="00F62337" w:rsidRPr="00897F82">
              <w:rPr>
                <w:rFonts w:ascii="Times New Roman" w:hAnsi="Times New Roman" w:cs="Times New Roman"/>
                <w:sz w:val="24"/>
                <w:szCs w:val="24"/>
              </w:rPr>
              <w:t xml:space="preserve"> 2017г.</w:t>
            </w:r>
          </w:p>
        </w:tc>
      </w:tr>
      <w:tr w:rsidR="00AD08DA" w:rsidRPr="00A449F5" w:rsidTr="00A449F5">
        <w:tc>
          <w:tcPr>
            <w:tcW w:w="704" w:type="dxa"/>
          </w:tcPr>
          <w:p w:rsidR="00AD08DA" w:rsidRPr="00897F82" w:rsidRDefault="005D47FB" w:rsidP="00695E49">
            <w:pPr>
              <w:widowControl w:val="0"/>
              <w:spacing w:line="240" w:lineRule="auto"/>
              <w:jc w:val="center"/>
              <w:rPr>
                <w:rFonts w:ascii="Times New Roman" w:hAnsi="Times New Roman" w:cs="Times New Roman"/>
                <w:sz w:val="24"/>
                <w:szCs w:val="24"/>
              </w:rPr>
            </w:pPr>
            <w:r w:rsidRPr="00897F82">
              <w:rPr>
                <w:rFonts w:ascii="Times New Roman" w:hAnsi="Times New Roman" w:cs="Times New Roman"/>
                <w:sz w:val="24"/>
                <w:szCs w:val="24"/>
              </w:rPr>
              <w:t>15</w:t>
            </w:r>
          </w:p>
        </w:tc>
        <w:tc>
          <w:tcPr>
            <w:tcW w:w="2693" w:type="dxa"/>
          </w:tcPr>
          <w:p w:rsidR="00AD08DA" w:rsidRPr="00897F82" w:rsidRDefault="00AD08DA" w:rsidP="00AD08DA">
            <w:pPr>
              <w:widowControl w:val="0"/>
              <w:spacing w:line="240" w:lineRule="auto"/>
              <w:rPr>
                <w:rFonts w:ascii="Times New Roman" w:hAnsi="Times New Roman" w:cs="Times New Roman"/>
                <w:sz w:val="24"/>
                <w:szCs w:val="24"/>
              </w:rPr>
            </w:pPr>
            <w:r w:rsidRPr="00897F82">
              <w:rPr>
                <w:rFonts w:ascii="Times New Roman" w:hAnsi="Times New Roman" w:cs="Times New Roman"/>
                <w:sz w:val="24"/>
                <w:szCs w:val="24"/>
              </w:rPr>
              <w:t xml:space="preserve">Дата начала и окончания срока </w:t>
            </w:r>
            <w:r w:rsidRPr="00897F82">
              <w:rPr>
                <w:rFonts w:ascii="Times New Roman" w:hAnsi="Times New Roman" w:cs="Times New Roman"/>
                <w:sz w:val="24"/>
                <w:szCs w:val="24"/>
              </w:rPr>
              <w:lastRenderedPageBreak/>
              <w:t>предоставления разъяснений положений документации об аукционе:</w:t>
            </w:r>
          </w:p>
        </w:tc>
        <w:tc>
          <w:tcPr>
            <w:tcW w:w="5949" w:type="dxa"/>
          </w:tcPr>
          <w:p w:rsidR="00AD08DA" w:rsidRPr="00897F82" w:rsidRDefault="009C71E4" w:rsidP="00DF685E">
            <w:pPr>
              <w:widowControl w:val="0"/>
              <w:spacing w:line="240" w:lineRule="auto"/>
              <w:jc w:val="both"/>
              <w:rPr>
                <w:rFonts w:ascii="Times New Roman" w:hAnsi="Times New Roman" w:cs="Times New Roman"/>
                <w:sz w:val="24"/>
                <w:szCs w:val="24"/>
              </w:rPr>
            </w:pPr>
            <w:r w:rsidRPr="00897F82">
              <w:rPr>
                <w:rFonts w:ascii="Times New Roman" w:hAnsi="Times New Roman" w:cs="Times New Roman"/>
                <w:sz w:val="24"/>
                <w:szCs w:val="24"/>
              </w:rPr>
              <w:lastRenderedPageBreak/>
              <w:t xml:space="preserve">с момента размещения извещения до </w:t>
            </w:r>
            <w:r w:rsidR="00897F82" w:rsidRPr="00897F82">
              <w:rPr>
                <w:rFonts w:ascii="Times New Roman" w:hAnsi="Times New Roman" w:cs="Times New Roman"/>
                <w:sz w:val="24"/>
                <w:szCs w:val="24"/>
              </w:rPr>
              <w:t>28.09.</w:t>
            </w:r>
            <w:r w:rsidRPr="00897F82">
              <w:rPr>
                <w:rFonts w:ascii="Times New Roman" w:hAnsi="Times New Roman" w:cs="Times New Roman"/>
                <w:sz w:val="24"/>
                <w:szCs w:val="24"/>
              </w:rPr>
              <w:t xml:space="preserve">2017г. </w:t>
            </w:r>
            <w:r w:rsidRPr="00897F82">
              <w:rPr>
                <w:rFonts w:ascii="Times New Roman" w:hAnsi="Times New Roman" w:cs="Times New Roman"/>
                <w:sz w:val="24"/>
                <w:szCs w:val="24"/>
              </w:rPr>
              <w:lastRenderedPageBreak/>
              <w:t>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 xml:space="preserve">изаций и прошедшими регистрацию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lastRenderedPageBreak/>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19</w:t>
            </w:r>
          </w:p>
        </w:tc>
        <w:tc>
          <w:tcPr>
            <w:tcW w:w="2693" w:type="dxa"/>
            <w:shd w:val="clear" w:color="auto" w:fill="auto"/>
          </w:tcPr>
          <w:p w:rsidR="0018432A" w:rsidRPr="00714C79" w:rsidRDefault="0018432A" w:rsidP="00AD424C">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714C79" w:rsidRDefault="00A83BE4" w:rsidP="00A83BE4">
            <w:pPr>
              <w:tabs>
                <w:tab w:val="left" w:pos="4200"/>
              </w:tabs>
              <w:spacing w:line="240" w:lineRule="auto"/>
              <w:jc w:val="both"/>
              <w:rPr>
                <w:rFonts w:ascii="Times New Roman" w:hAnsi="Times New Roman" w:cs="Times New Roman"/>
                <w:sz w:val="24"/>
                <w:szCs w:val="24"/>
                <w:u w:val="single"/>
              </w:rPr>
            </w:pPr>
            <w:r w:rsidRPr="00714C79">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714C79" w:rsidRDefault="00A83BE4" w:rsidP="00897F82">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обеспечения заявки на уча</w:t>
            </w:r>
            <w:r w:rsidR="009C07BA" w:rsidRPr="00714C79">
              <w:rPr>
                <w:rFonts w:ascii="Times New Roman" w:hAnsi="Times New Roman" w:cs="Times New Roman"/>
                <w:sz w:val="24"/>
                <w:szCs w:val="24"/>
              </w:rPr>
              <w:t xml:space="preserve">стие в электронном аукционе - </w:t>
            </w:r>
            <w:r w:rsidR="00897F82">
              <w:rPr>
                <w:rFonts w:ascii="Times New Roman" w:hAnsi="Times New Roman" w:cs="Times New Roman"/>
                <w:b/>
                <w:sz w:val="24"/>
                <w:szCs w:val="24"/>
              </w:rPr>
              <w:t>2</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что составляет </w:t>
            </w:r>
            <w:r w:rsidR="00897F82">
              <w:rPr>
                <w:rFonts w:ascii="Times New Roman" w:hAnsi="Times New Roman" w:cs="Times New Roman"/>
                <w:b/>
                <w:sz w:val="24"/>
                <w:szCs w:val="24"/>
              </w:rPr>
              <w:t xml:space="preserve">558 396,62 </w:t>
            </w:r>
            <w:r w:rsidRPr="00714C79">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714C79" w:rsidRDefault="005D47FB" w:rsidP="00695E49">
            <w:pPr>
              <w:widowControl w:val="0"/>
              <w:spacing w:line="240" w:lineRule="auto"/>
              <w:jc w:val="center"/>
              <w:rPr>
                <w:rFonts w:ascii="Times New Roman" w:hAnsi="Times New Roman" w:cs="Times New Roman"/>
                <w:sz w:val="24"/>
                <w:szCs w:val="24"/>
              </w:rPr>
            </w:pPr>
            <w:r w:rsidRPr="00714C79">
              <w:rPr>
                <w:rFonts w:ascii="Times New Roman" w:hAnsi="Times New Roman" w:cs="Times New Roman"/>
                <w:sz w:val="24"/>
                <w:szCs w:val="24"/>
              </w:rPr>
              <w:t>20</w:t>
            </w:r>
          </w:p>
        </w:tc>
        <w:tc>
          <w:tcPr>
            <w:tcW w:w="2693" w:type="dxa"/>
            <w:shd w:val="clear" w:color="auto" w:fill="auto"/>
          </w:tcPr>
          <w:p w:rsidR="0018432A" w:rsidRPr="00714C79" w:rsidRDefault="00163B86" w:rsidP="00786FA6">
            <w:pPr>
              <w:widowControl w:val="0"/>
              <w:spacing w:line="240" w:lineRule="auto"/>
              <w:rPr>
                <w:rFonts w:ascii="Times New Roman" w:hAnsi="Times New Roman" w:cs="Times New Roman"/>
                <w:sz w:val="24"/>
                <w:szCs w:val="24"/>
              </w:rPr>
            </w:pPr>
            <w:r w:rsidRPr="00714C79">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714C79" w:rsidRDefault="00313F11" w:rsidP="00897F82">
            <w:pPr>
              <w:widowControl w:val="0"/>
              <w:spacing w:line="240" w:lineRule="auto"/>
              <w:jc w:val="both"/>
              <w:rPr>
                <w:rFonts w:ascii="Times New Roman" w:hAnsi="Times New Roman" w:cs="Times New Roman"/>
                <w:sz w:val="24"/>
                <w:szCs w:val="24"/>
              </w:rPr>
            </w:pPr>
            <w:r w:rsidRPr="00714C79">
              <w:rPr>
                <w:rFonts w:ascii="Times New Roman" w:hAnsi="Times New Roman" w:cs="Times New Roman"/>
                <w:sz w:val="24"/>
                <w:szCs w:val="24"/>
              </w:rPr>
              <w:t>Размер обесп</w:t>
            </w:r>
            <w:r w:rsidR="009C07BA" w:rsidRPr="00714C79">
              <w:rPr>
                <w:rFonts w:ascii="Times New Roman" w:hAnsi="Times New Roman" w:cs="Times New Roman"/>
                <w:sz w:val="24"/>
                <w:szCs w:val="24"/>
              </w:rPr>
              <w:t xml:space="preserve">ечения исполнения договора - </w:t>
            </w:r>
            <w:r w:rsidR="00714C79" w:rsidRPr="00714C79">
              <w:rPr>
                <w:rFonts w:ascii="Times New Roman" w:hAnsi="Times New Roman" w:cs="Times New Roman"/>
                <w:b/>
                <w:sz w:val="24"/>
                <w:szCs w:val="24"/>
              </w:rPr>
              <w:t>30</w:t>
            </w:r>
            <w:r w:rsidRPr="00714C79">
              <w:rPr>
                <w:rFonts w:ascii="Times New Roman" w:hAnsi="Times New Roman" w:cs="Times New Roman"/>
                <w:b/>
                <w:sz w:val="24"/>
                <w:szCs w:val="24"/>
              </w:rPr>
              <w:t>%</w:t>
            </w:r>
            <w:r w:rsidRPr="00714C79">
              <w:rPr>
                <w:rFonts w:ascii="Times New Roman" w:hAnsi="Times New Roman" w:cs="Times New Roman"/>
                <w:sz w:val="24"/>
                <w:szCs w:val="24"/>
              </w:rPr>
              <w:t xml:space="preserve"> от начальной (максимальной) цены договора, что составляет </w:t>
            </w:r>
            <w:r w:rsidR="00897F82">
              <w:rPr>
                <w:rFonts w:ascii="Times New Roman" w:hAnsi="Times New Roman" w:cs="Times New Roman"/>
                <w:b/>
                <w:sz w:val="24"/>
                <w:szCs w:val="24"/>
              </w:rPr>
              <w:t>8 375 949,29</w:t>
            </w:r>
            <w:bookmarkStart w:id="0" w:name="_GoBack"/>
            <w:bookmarkEnd w:id="0"/>
            <w:r w:rsidRPr="00714C79">
              <w:rPr>
                <w:rFonts w:ascii="Times New Roman" w:hAnsi="Times New Roman" w:cs="Times New Roman"/>
                <w:b/>
                <w:sz w:val="24"/>
                <w:szCs w:val="24"/>
              </w:rPr>
              <w:t xml:space="preserve"> 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A449F5" w:rsidRDefault="00A83BE4" w:rsidP="00A83BE4">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порядок и способы предоставления обеспечения исполнения договора:</w:t>
            </w:r>
          </w:p>
          <w:p w:rsidR="00A83BE4" w:rsidRPr="00A449F5" w:rsidRDefault="00A83BE4" w:rsidP="00AD424C">
            <w:pPr>
              <w:widowControl w:val="0"/>
              <w:spacing w:line="240" w:lineRule="auto"/>
              <w:rPr>
                <w:rFonts w:ascii="Times New Roman" w:hAnsi="Times New Roman" w:cs="Times New Roman"/>
                <w:sz w:val="24"/>
                <w:szCs w:val="24"/>
              </w:rPr>
            </w:pP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A449F5">
              <w:rPr>
                <w:rFonts w:ascii="Times New Roman" w:hAnsi="Times New Roman" w:cs="Times New Roman"/>
                <w:sz w:val="24"/>
                <w:szCs w:val="24"/>
                <w:u w:val="single"/>
              </w:rPr>
              <w:t xml:space="preserve">, </w:t>
            </w:r>
            <w:r w:rsidRPr="00A449F5">
              <w:rPr>
                <w:rFonts w:ascii="Times New Roman" w:hAnsi="Times New Roman" w:cs="Times New Roman"/>
                <w:sz w:val="24"/>
                <w:szCs w:val="24"/>
                <w:u w:val="single"/>
              </w:rPr>
              <w:t>обеспечения исполнения договора.</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A449F5" w:rsidRDefault="00A83BE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работ (услуг), предусмотренных предметом электронного аукциона:</w:t>
            </w:r>
          </w:p>
        </w:tc>
        <w:tc>
          <w:tcPr>
            <w:tcW w:w="5949" w:type="dxa"/>
            <w:shd w:val="clear" w:color="auto" w:fill="FFFFFF" w:themeFill="background1"/>
          </w:tcPr>
          <w:p w:rsidR="000C5175" w:rsidRPr="00A449F5" w:rsidRDefault="000C5175" w:rsidP="000C5175">
            <w:pPr>
              <w:jc w:val="both"/>
              <w:rPr>
                <w:rFonts w:ascii="Times New Roman" w:hAnsi="Times New Roman" w:cs="Times New Roman"/>
                <w:sz w:val="24"/>
                <w:szCs w:val="24"/>
              </w:rPr>
            </w:pPr>
            <w:r w:rsidRPr="00A449F5">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327315" w:rsidRDefault="00327315"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1" w:name="Par235"/>
      <w:bookmarkStart w:id="2" w:name="Par244"/>
      <w:bookmarkEnd w:id="1"/>
      <w:bookmarkEnd w:id="2"/>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5428A4">
        <w:tc>
          <w:tcPr>
            <w:tcW w:w="4365" w:type="dxa"/>
          </w:tcPr>
          <w:p w:rsidR="00E84E5A" w:rsidRDefault="00E84E5A" w:rsidP="00177913">
            <w:pPr>
              <w:pStyle w:val="a3"/>
              <w:spacing w:line="240" w:lineRule="auto"/>
              <w:ind w:left="0"/>
              <w:jc w:val="both"/>
            </w:pPr>
          </w:p>
        </w:tc>
        <w:tc>
          <w:tcPr>
            <w:tcW w:w="4498" w:type="dxa"/>
            <w:hideMark/>
          </w:tcPr>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327315" w:rsidRDefault="00327315"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lastRenderedPageBreak/>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0C1C01" w:rsidRDefault="00333F71" w:rsidP="00333F71">
      <w:pPr>
        <w:pStyle w:val="a3"/>
        <w:spacing w:line="240" w:lineRule="auto"/>
        <w:ind w:left="0"/>
        <w:jc w:val="right"/>
        <w:rPr>
          <w:rFonts w:ascii="Times New Roman" w:hAnsi="Times New Roman" w:cs="Times New Roman"/>
          <w:sz w:val="18"/>
          <w:szCs w:val="18"/>
        </w:rPr>
      </w:pPr>
      <w:r>
        <w:rPr>
          <w:sz w:val="24"/>
          <w:szCs w:val="24"/>
        </w:rPr>
        <w:lastRenderedPageBreak/>
        <w:t xml:space="preserve">                                                                          </w:t>
      </w:r>
      <w:r w:rsidR="00AB0151" w:rsidRPr="000C1C01">
        <w:rPr>
          <w:rFonts w:ascii="Times New Roman" w:hAnsi="Times New Roman" w:cs="Times New Roman"/>
          <w:sz w:val="18"/>
          <w:szCs w:val="18"/>
        </w:rPr>
        <w:t>Приложение № 4</w:t>
      </w:r>
    </w:p>
    <w:p w:rsidR="00333F71" w:rsidRPr="000C1C01" w:rsidRDefault="00333F71" w:rsidP="00333F71">
      <w:pPr>
        <w:pStyle w:val="a3"/>
        <w:spacing w:after="0" w:line="240" w:lineRule="auto"/>
        <w:ind w:left="0"/>
        <w:jc w:val="right"/>
        <w:rPr>
          <w:rFonts w:ascii="Times New Roman" w:hAnsi="Times New Roman" w:cs="Times New Roman"/>
          <w:sz w:val="18"/>
          <w:szCs w:val="18"/>
        </w:rPr>
      </w:pPr>
      <w:r w:rsidRPr="000C1C01">
        <w:rPr>
          <w:rFonts w:ascii="Times New Roman" w:hAnsi="Times New Roman" w:cs="Times New Roman"/>
          <w:sz w:val="18"/>
          <w:szCs w:val="18"/>
        </w:rPr>
        <w:t>к документации об</w:t>
      </w:r>
    </w:p>
    <w:p w:rsidR="002D75ED" w:rsidRPr="000C1C01" w:rsidRDefault="00333F71" w:rsidP="00AB0151">
      <w:pPr>
        <w:pStyle w:val="a3"/>
        <w:spacing w:after="0" w:line="240" w:lineRule="auto"/>
        <w:ind w:left="0"/>
        <w:jc w:val="right"/>
        <w:rPr>
          <w:rFonts w:ascii="Times New Roman" w:hAnsi="Times New Roman" w:cs="Times New Roman"/>
          <w:sz w:val="18"/>
          <w:szCs w:val="18"/>
        </w:rPr>
      </w:pPr>
      <w:r w:rsidRPr="000C1C01">
        <w:rPr>
          <w:rFonts w:ascii="Times New Roman" w:hAnsi="Times New Roman" w:cs="Times New Roman"/>
          <w:sz w:val="18"/>
          <w:szCs w:val="18"/>
        </w:rPr>
        <w:t>электронном аукционе</w:t>
      </w:r>
    </w:p>
    <w:p w:rsidR="002D75ED" w:rsidRPr="000C1C01" w:rsidRDefault="00494114" w:rsidP="00357EDB">
      <w:pPr>
        <w:pStyle w:val="ConsPlusNormal"/>
        <w:ind w:firstLine="709"/>
        <w:jc w:val="both"/>
        <w:rPr>
          <w:sz w:val="18"/>
          <w:szCs w:val="18"/>
        </w:rPr>
      </w:pPr>
      <w:r w:rsidRPr="000C1C01">
        <w:rPr>
          <w:sz w:val="18"/>
          <w:szCs w:val="18"/>
        </w:rPr>
        <w:t xml:space="preserve">          </w:t>
      </w:r>
    </w:p>
    <w:p w:rsidR="002D75ED" w:rsidRPr="000C1C01" w:rsidRDefault="00333F71" w:rsidP="00494114">
      <w:pPr>
        <w:pStyle w:val="ConsPlusNormal"/>
        <w:jc w:val="center"/>
        <w:rPr>
          <w:b/>
          <w:sz w:val="18"/>
          <w:szCs w:val="18"/>
        </w:rPr>
      </w:pPr>
      <w:r w:rsidRPr="000C1C01">
        <w:rPr>
          <w:b/>
          <w:sz w:val="18"/>
          <w:szCs w:val="18"/>
        </w:rPr>
        <w:t xml:space="preserve">График </w:t>
      </w:r>
      <w:r w:rsidR="00F662C5" w:rsidRPr="000C1C01">
        <w:rPr>
          <w:b/>
          <w:sz w:val="18"/>
          <w:szCs w:val="18"/>
        </w:rPr>
        <w:t>производства</w:t>
      </w:r>
      <w:r w:rsidRPr="000C1C01">
        <w:rPr>
          <w:b/>
          <w:sz w:val="18"/>
          <w:szCs w:val="18"/>
        </w:rPr>
        <w:t xml:space="preserve"> работ</w:t>
      </w:r>
    </w:p>
    <w:p w:rsidR="002D75ED" w:rsidRPr="000C1C01" w:rsidRDefault="001A69F7" w:rsidP="00357EDB">
      <w:pPr>
        <w:pStyle w:val="ConsPlusNormal"/>
        <w:ind w:firstLine="709"/>
        <w:jc w:val="both"/>
        <w:rPr>
          <w:sz w:val="18"/>
          <w:szCs w:val="18"/>
        </w:rPr>
      </w:pPr>
      <w:r w:rsidRPr="000C1C01">
        <w:rPr>
          <w:sz w:val="18"/>
          <w:szCs w:val="18"/>
        </w:rPr>
        <w:t xml:space="preserve">  </w:t>
      </w:r>
    </w:p>
    <w:p w:rsidR="00003255" w:rsidRPr="00003255" w:rsidRDefault="007470AA" w:rsidP="00003255">
      <w:pPr>
        <w:pStyle w:val="ConsPlusNormal"/>
        <w:jc w:val="center"/>
        <w:rPr>
          <w:b/>
          <w:sz w:val="18"/>
          <w:szCs w:val="18"/>
        </w:rPr>
      </w:pPr>
      <w:r w:rsidRPr="000C1C01">
        <w:rPr>
          <w:b/>
          <w:sz w:val="18"/>
          <w:szCs w:val="18"/>
        </w:rPr>
        <w:t xml:space="preserve">График производства работ по объектам подлежащих капитальному ремонту </w:t>
      </w:r>
      <w:r w:rsidR="005428A4" w:rsidRPr="000C1C01">
        <w:rPr>
          <w:b/>
          <w:sz w:val="18"/>
          <w:szCs w:val="18"/>
        </w:rPr>
        <w:t>внутридомовых инженерных систем</w:t>
      </w:r>
      <w:r w:rsidRPr="000C1C01">
        <w:rPr>
          <w:b/>
          <w:sz w:val="18"/>
          <w:szCs w:val="18"/>
        </w:rPr>
        <w:t xml:space="preserve"> общедомового имущества</w:t>
      </w:r>
    </w:p>
    <w:p w:rsidR="00A552DE" w:rsidRDefault="00A552DE" w:rsidP="000C1C01">
      <w:pPr>
        <w:tabs>
          <w:tab w:val="left" w:pos="6150"/>
        </w:tabs>
      </w:pPr>
      <w:r>
        <w:fldChar w:fldCharType="begin"/>
      </w:r>
      <w:r>
        <w:instrText xml:space="preserve"> LINK </w:instrText>
      </w:r>
      <w:r w:rsidR="00DB6267">
        <w:instrText xml:space="preserve">Excel.Sheet.12 "C:\\Users\\user23\\Desktop\\АУКЦИОНЫ по 615\\АУКЦИОН на СМР от 31.08.2017 № 4\\1 лот 8 домов\\_График Общий.xlsx" Кундур!R2C1:R60C32 </w:instrText>
      </w:r>
      <w:r>
        <w:instrText xml:space="preserve">\a \f 4 \h  \* MERGEFORMAT </w:instrText>
      </w:r>
      <w:r>
        <w:fldChar w:fldCharType="separate"/>
      </w:r>
    </w:p>
    <w:tbl>
      <w:tblPr>
        <w:tblW w:w="14678" w:type="dxa"/>
        <w:tblInd w:w="108" w:type="dxa"/>
        <w:tblLayout w:type="fixed"/>
        <w:tblLook w:val="04A0" w:firstRow="1" w:lastRow="0" w:firstColumn="1" w:lastColumn="0" w:noHBand="0" w:noVBand="1"/>
      </w:tblPr>
      <w:tblGrid>
        <w:gridCol w:w="358"/>
        <w:gridCol w:w="1152"/>
        <w:gridCol w:w="1508"/>
        <w:gridCol w:w="973"/>
        <w:gridCol w:w="545"/>
        <w:gridCol w:w="851"/>
        <w:gridCol w:w="1142"/>
        <w:gridCol w:w="275"/>
        <w:gridCol w:w="275"/>
        <w:gridCol w:w="275"/>
        <w:gridCol w:w="275"/>
        <w:gridCol w:w="275"/>
        <w:gridCol w:w="275"/>
        <w:gridCol w:w="275"/>
        <w:gridCol w:w="275"/>
        <w:gridCol w:w="275"/>
        <w:gridCol w:w="275"/>
        <w:gridCol w:w="275"/>
        <w:gridCol w:w="275"/>
        <w:gridCol w:w="618"/>
        <w:gridCol w:w="404"/>
        <w:gridCol w:w="404"/>
        <w:gridCol w:w="404"/>
        <w:gridCol w:w="404"/>
        <w:gridCol w:w="404"/>
        <w:gridCol w:w="404"/>
        <w:gridCol w:w="404"/>
        <w:gridCol w:w="404"/>
        <w:gridCol w:w="999"/>
      </w:tblGrid>
      <w:tr w:rsidR="00A552DE" w:rsidRPr="00A552DE" w:rsidTr="00A552DE">
        <w:trPr>
          <w:trHeight w:val="750"/>
        </w:trPr>
        <w:tc>
          <w:tcPr>
            <w:tcW w:w="358"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rsidR="00A552DE" w:rsidRPr="00A552DE" w:rsidRDefault="00A552DE">
            <w:pPr>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w:t>
            </w:r>
          </w:p>
        </w:tc>
        <w:tc>
          <w:tcPr>
            <w:tcW w:w="1152" w:type="dxa"/>
            <w:vMerge w:val="restart"/>
            <w:tcBorders>
              <w:top w:val="single" w:sz="8" w:space="0" w:color="auto"/>
              <w:left w:val="nil"/>
              <w:bottom w:val="single" w:sz="8" w:space="0" w:color="000000"/>
              <w:right w:val="single" w:sz="8" w:space="0" w:color="auto"/>
            </w:tcBorders>
            <w:shd w:val="clear" w:color="000000" w:fill="E4DFEC"/>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Наименование объекта</w:t>
            </w:r>
          </w:p>
        </w:tc>
        <w:tc>
          <w:tcPr>
            <w:tcW w:w="1508" w:type="dxa"/>
            <w:vMerge w:val="restart"/>
            <w:tcBorders>
              <w:top w:val="single" w:sz="8" w:space="0" w:color="auto"/>
              <w:left w:val="single" w:sz="8" w:space="0" w:color="auto"/>
              <w:bottom w:val="single" w:sz="8" w:space="0" w:color="000000"/>
              <w:right w:val="single" w:sz="8" w:space="0" w:color="auto"/>
            </w:tcBorders>
            <w:shd w:val="clear" w:color="000000" w:fill="E4DFEC"/>
            <w:noWrap/>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Вид работ</w:t>
            </w:r>
          </w:p>
        </w:tc>
        <w:tc>
          <w:tcPr>
            <w:tcW w:w="973"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Ед. измерения</w:t>
            </w:r>
          </w:p>
        </w:tc>
        <w:tc>
          <w:tcPr>
            <w:tcW w:w="545"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Объем работ</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Дата начала работ</w:t>
            </w:r>
          </w:p>
        </w:tc>
        <w:tc>
          <w:tcPr>
            <w:tcW w:w="1142" w:type="dxa"/>
            <w:vMerge w:val="restart"/>
            <w:tcBorders>
              <w:top w:val="single" w:sz="8" w:space="0" w:color="auto"/>
              <w:left w:val="single" w:sz="8" w:space="0" w:color="auto"/>
              <w:bottom w:val="single" w:sz="8" w:space="0" w:color="000000"/>
              <w:right w:val="single" w:sz="8" w:space="0" w:color="auto"/>
            </w:tcBorders>
            <w:shd w:val="clear" w:color="000000" w:fill="E4DFEC"/>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Стоимость работ (руб.)</w:t>
            </w:r>
          </w:p>
        </w:tc>
        <w:tc>
          <w:tcPr>
            <w:tcW w:w="7150" w:type="dxa"/>
            <w:gridSpan w:val="21"/>
            <w:tcBorders>
              <w:top w:val="single" w:sz="8" w:space="0" w:color="auto"/>
              <w:left w:val="nil"/>
              <w:bottom w:val="single" w:sz="8" w:space="0" w:color="auto"/>
              <w:right w:val="single" w:sz="8" w:space="0" w:color="000000"/>
            </w:tcBorders>
            <w:shd w:val="clear" w:color="000000" w:fill="E4DFEC"/>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Календарные дни</w:t>
            </w:r>
          </w:p>
        </w:tc>
        <w:tc>
          <w:tcPr>
            <w:tcW w:w="999" w:type="dxa"/>
            <w:vMerge w:val="restart"/>
            <w:tcBorders>
              <w:top w:val="single" w:sz="8" w:space="0" w:color="auto"/>
              <w:left w:val="single" w:sz="8" w:space="0" w:color="auto"/>
              <w:bottom w:val="single" w:sz="8" w:space="0" w:color="000000"/>
              <w:right w:val="single" w:sz="8" w:space="0" w:color="000000"/>
            </w:tcBorders>
            <w:shd w:val="clear" w:color="000000" w:fill="E4DFEC"/>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Дата окончания работ</w:t>
            </w:r>
          </w:p>
        </w:tc>
      </w:tr>
      <w:tr w:rsidR="00A552DE" w:rsidRPr="00A552DE" w:rsidTr="002C1DFF">
        <w:trPr>
          <w:trHeight w:val="825"/>
        </w:trPr>
        <w:tc>
          <w:tcPr>
            <w:tcW w:w="358" w:type="dxa"/>
            <w:vMerge/>
            <w:tcBorders>
              <w:top w:val="single" w:sz="8" w:space="0" w:color="auto"/>
              <w:left w:val="single" w:sz="8" w:space="0" w:color="auto"/>
              <w:bottom w:val="single" w:sz="8" w:space="0" w:color="000000"/>
              <w:right w:val="nil"/>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c>
          <w:tcPr>
            <w:tcW w:w="1152" w:type="dxa"/>
            <w:vMerge/>
            <w:tcBorders>
              <w:top w:val="single" w:sz="8" w:space="0" w:color="auto"/>
              <w:left w:val="nil"/>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c>
          <w:tcPr>
            <w:tcW w:w="1508"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c>
          <w:tcPr>
            <w:tcW w:w="973"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c>
          <w:tcPr>
            <w:tcW w:w="545"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c>
          <w:tcPr>
            <w:tcW w:w="825" w:type="dxa"/>
            <w:gridSpan w:val="3"/>
            <w:tcBorders>
              <w:top w:val="nil"/>
              <w:left w:val="nil"/>
              <w:bottom w:val="single" w:sz="8" w:space="0" w:color="auto"/>
              <w:right w:val="single" w:sz="4" w:space="0" w:color="000000"/>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1-20</w:t>
            </w:r>
          </w:p>
        </w:tc>
        <w:tc>
          <w:tcPr>
            <w:tcW w:w="825" w:type="dxa"/>
            <w:gridSpan w:val="3"/>
            <w:tcBorders>
              <w:top w:val="nil"/>
              <w:left w:val="nil"/>
              <w:bottom w:val="single" w:sz="8" w:space="0" w:color="auto"/>
              <w:right w:val="single" w:sz="8" w:space="0" w:color="000000"/>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21-40</w:t>
            </w:r>
          </w:p>
        </w:tc>
        <w:tc>
          <w:tcPr>
            <w:tcW w:w="825" w:type="dxa"/>
            <w:gridSpan w:val="3"/>
            <w:tcBorders>
              <w:top w:val="nil"/>
              <w:left w:val="nil"/>
              <w:bottom w:val="single" w:sz="8" w:space="0" w:color="auto"/>
              <w:right w:val="single" w:sz="4" w:space="0" w:color="000000"/>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41-60</w:t>
            </w:r>
          </w:p>
        </w:tc>
        <w:tc>
          <w:tcPr>
            <w:tcW w:w="825" w:type="dxa"/>
            <w:gridSpan w:val="3"/>
            <w:tcBorders>
              <w:top w:val="nil"/>
              <w:left w:val="nil"/>
              <w:bottom w:val="single" w:sz="8" w:space="0" w:color="auto"/>
              <w:right w:val="single" w:sz="8" w:space="0" w:color="000000"/>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61-80</w:t>
            </w:r>
          </w:p>
        </w:tc>
        <w:tc>
          <w:tcPr>
            <w:tcW w:w="1426" w:type="dxa"/>
            <w:gridSpan w:val="3"/>
            <w:tcBorders>
              <w:top w:val="nil"/>
              <w:left w:val="nil"/>
              <w:bottom w:val="single" w:sz="8" w:space="0" w:color="auto"/>
              <w:right w:val="nil"/>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81-90</w:t>
            </w:r>
          </w:p>
        </w:tc>
        <w:tc>
          <w:tcPr>
            <w:tcW w:w="1212" w:type="dxa"/>
            <w:gridSpan w:val="3"/>
            <w:tcBorders>
              <w:top w:val="nil"/>
              <w:left w:val="single" w:sz="4" w:space="0" w:color="auto"/>
              <w:bottom w:val="single" w:sz="8"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91-120</w:t>
            </w:r>
          </w:p>
        </w:tc>
        <w:tc>
          <w:tcPr>
            <w:tcW w:w="1212" w:type="dxa"/>
            <w:gridSpan w:val="3"/>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121-150</w:t>
            </w:r>
          </w:p>
        </w:tc>
        <w:tc>
          <w:tcPr>
            <w:tcW w:w="999" w:type="dxa"/>
            <w:vMerge/>
            <w:tcBorders>
              <w:top w:val="single" w:sz="8" w:space="0" w:color="auto"/>
              <w:left w:val="single" w:sz="8" w:space="0" w:color="auto"/>
              <w:bottom w:val="single" w:sz="4" w:space="0" w:color="auto"/>
              <w:right w:val="single" w:sz="8" w:space="0" w:color="000000"/>
            </w:tcBorders>
            <w:vAlign w:val="center"/>
            <w:hideMark/>
          </w:tcPr>
          <w:p w:rsidR="00A552DE" w:rsidRPr="00A552DE" w:rsidRDefault="00A552DE" w:rsidP="00A552DE">
            <w:pPr>
              <w:spacing w:after="0" w:line="240" w:lineRule="auto"/>
              <w:rPr>
                <w:rFonts w:ascii="Times New Roman" w:eastAsia="Times New Roman" w:hAnsi="Times New Roman" w:cs="Times New Roman"/>
                <w:b/>
                <w:bCs/>
                <w:sz w:val="16"/>
                <w:szCs w:val="16"/>
                <w:lang w:eastAsia="ru-RU"/>
              </w:rPr>
            </w:pPr>
          </w:p>
        </w:tc>
      </w:tr>
      <w:tr w:rsidR="00A552DE" w:rsidRPr="00A552DE" w:rsidTr="002C1DFF">
        <w:trPr>
          <w:trHeight w:val="454"/>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tcBorders>
              <w:top w:val="nil"/>
              <w:left w:val="single" w:sz="4" w:space="0" w:color="auto"/>
              <w:bottom w:val="single" w:sz="4" w:space="0" w:color="auto"/>
              <w:right w:val="single" w:sz="4" w:space="0" w:color="auto"/>
            </w:tcBorders>
            <w:vAlign w:val="center"/>
            <w:hideMark/>
          </w:tcPr>
          <w:p w:rsidR="00A552DE" w:rsidRPr="00A552DE" w:rsidRDefault="00A552DE" w:rsidP="00772BC2">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single" w:sz="4" w:space="0" w:color="auto"/>
              <w:bottom w:val="single" w:sz="4" w:space="0" w:color="000000"/>
              <w:right w:val="single" w:sz="4" w:space="0" w:color="auto"/>
            </w:tcBorders>
            <w:vAlign w:val="center"/>
            <w:hideMark/>
          </w:tcPr>
          <w:p w:rsidR="00A552DE" w:rsidRPr="00A552DE" w:rsidRDefault="00A552DE" w:rsidP="00772BC2">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1 238 534,00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772BC2">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772BC2">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397"/>
        </w:trPr>
        <w:tc>
          <w:tcPr>
            <w:tcW w:w="358" w:type="dxa"/>
            <w:tcBorders>
              <w:top w:val="nil"/>
              <w:left w:val="single" w:sz="4" w:space="0" w:color="auto"/>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b/>
                <w:bCs/>
                <w:sz w:val="16"/>
                <w:szCs w:val="16"/>
                <w:lang w:eastAsia="ru-RU"/>
              </w:rPr>
            </w:pPr>
            <w:r w:rsidRPr="00A552DE">
              <w:rPr>
                <w:rFonts w:ascii="Times New Roman" w:eastAsia="Times New Roman" w:hAnsi="Times New Roman" w:cs="Times New Roman"/>
                <w:b/>
                <w:bCs/>
                <w:sz w:val="16"/>
                <w:szCs w:val="16"/>
                <w:lang w:eastAsia="ru-RU"/>
              </w:rPr>
              <w:t>1</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г. Белогорск, ул. Гастелло, 4</w:t>
            </w:r>
          </w:p>
        </w:tc>
        <w:tc>
          <w:tcPr>
            <w:tcW w:w="1508"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Демонтажные работы</w:t>
            </w:r>
          </w:p>
        </w:tc>
        <w:tc>
          <w:tcPr>
            <w:tcW w:w="973"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358 439,00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150 календарный день с даты подписания акта открытия</w:t>
            </w:r>
          </w:p>
        </w:tc>
      </w:tr>
      <w:tr w:rsidR="00A552DE" w:rsidRPr="00A552DE" w:rsidTr="002C1DFF">
        <w:trPr>
          <w:trHeight w:val="27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 и канализация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839 408,00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потребления тепловой энергии</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142 023,00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управления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182 932,00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Автоматизация учета потребления холодной воды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33 298,00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89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Электромонтажные работы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61 календарный 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1 170 370,00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24"/>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1152" w:type="dxa"/>
            <w:vMerge w:val="restart"/>
            <w:tcBorders>
              <w:top w:val="nil"/>
              <w:left w:val="single" w:sz="4" w:space="0" w:color="auto"/>
              <w:bottom w:val="single" w:sz="8"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 г. Белогорск. ул. Гастелло, 7</w:t>
            </w:r>
          </w:p>
        </w:tc>
        <w:tc>
          <w:tcPr>
            <w:tcW w:w="1508"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Демонтажные работы</w:t>
            </w:r>
          </w:p>
        </w:tc>
        <w:tc>
          <w:tcPr>
            <w:tcW w:w="973"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день, следующий за днем </w:t>
            </w:r>
            <w:r w:rsidRPr="00A552DE">
              <w:rPr>
                <w:rFonts w:ascii="Times New Roman" w:eastAsia="Times New Roman" w:hAnsi="Times New Roman" w:cs="Times New Roman"/>
                <w:sz w:val="16"/>
                <w:szCs w:val="16"/>
                <w:lang w:eastAsia="ru-RU"/>
              </w:rPr>
              <w:lastRenderedPageBreak/>
              <w:t>подписания акта открытия работ на объекте, не позднее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177 178,00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FFFFFF"/>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599 677,00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управления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13 788,00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учета тепловой энергии и теплоносителя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90 634,00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 и канализация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344 372,00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Автоматизация учета потребления холодной воды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105 день, следующий за днем подписания акта открытия работ</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33 298,00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350"/>
        </w:trPr>
        <w:tc>
          <w:tcPr>
            <w:tcW w:w="358" w:type="dxa"/>
            <w:tcBorders>
              <w:top w:val="nil"/>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Учет потребления тепловой энергии</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131 492,00</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2055"/>
        </w:trPr>
        <w:tc>
          <w:tcPr>
            <w:tcW w:w="35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Электромонтажные работы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61 календарный день следующий за днем подписания акта открытия работ на объекте</w:t>
            </w:r>
          </w:p>
        </w:tc>
        <w:tc>
          <w:tcPr>
            <w:tcW w:w="1142" w:type="dxa"/>
            <w:tcBorders>
              <w:top w:val="single" w:sz="4" w:space="0" w:color="auto"/>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570 945,00</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1152" w:type="dxa"/>
            <w:vMerge w:val="restart"/>
            <w:tcBorders>
              <w:top w:val="nil"/>
              <w:left w:val="single" w:sz="4" w:space="0" w:color="auto"/>
              <w:bottom w:val="single" w:sz="8"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 г. Белогорск. ул. Южная, 5</w:t>
            </w:r>
          </w:p>
        </w:tc>
        <w:tc>
          <w:tcPr>
            <w:tcW w:w="1508"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Демонтажные работы</w:t>
            </w:r>
          </w:p>
        </w:tc>
        <w:tc>
          <w:tcPr>
            <w:tcW w:w="973"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423 696,00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1 281 443,00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642 905,00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Канализация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369 360,00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890"/>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Учет потребления тепловой энергии</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21 календарный день следующий за днем подписания акта открытия работ </w:t>
            </w:r>
            <w:r w:rsidRPr="00A552DE">
              <w:rPr>
                <w:rFonts w:ascii="Times New Roman" w:eastAsia="Times New Roman" w:hAnsi="Times New Roman" w:cs="Times New Roman"/>
                <w:sz w:val="16"/>
                <w:szCs w:val="16"/>
                <w:lang w:eastAsia="ru-RU"/>
              </w:rPr>
              <w:lastRenderedPageBreak/>
              <w:t>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148 606,00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Автоматизация учета потребления холодной воды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34 947,00</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single" w:sz="4" w:space="0" w:color="auto"/>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управления</w:t>
            </w:r>
          </w:p>
        </w:tc>
        <w:tc>
          <w:tcPr>
            <w:tcW w:w="973"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single" w:sz="4" w:space="0" w:color="auto"/>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160 662,00</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905"/>
        </w:trPr>
        <w:tc>
          <w:tcPr>
            <w:tcW w:w="35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Электроосвещение и электрооборудование</w:t>
            </w:r>
          </w:p>
        </w:tc>
        <w:tc>
          <w:tcPr>
            <w:tcW w:w="973"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61 календарный день следующий за днем подписания акта открытия работ на объекте</w:t>
            </w:r>
          </w:p>
        </w:tc>
        <w:tc>
          <w:tcPr>
            <w:tcW w:w="1142" w:type="dxa"/>
            <w:tcBorders>
              <w:top w:val="single" w:sz="4" w:space="0" w:color="auto"/>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1 157 710,00</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1152" w:type="dxa"/>
            <w:vMerge w:val="restart"/>
            <w:tcBorders>
              <w:top w:val="nil"/>
              <w:left w:val="single" w:sz="4" w:space="0" w:color="auto"/>
              <w:bottom w:val="single" w:sz="8"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пгт. Серышево, пер. Кирпичный, 5а</w:t>
            </w: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Демонтажные работы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188 207,00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150 календарный день с даты подписания акта открытия</w:t>
            </w: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736 643,00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165 938,00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Канализация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184 121,00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810"/>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управления с приборами учета тепловой энергии и теплоносителя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21 календарный 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227 935,00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учета тепловой энергии и теплоносителя</w:t>
            </w:r>
          </w:p>
        </w:tc>
        <w:tc>
          <w:tcPr>
            <w:tcW w:w="973"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65 812,00</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single" w:sz="4" w:space="0" w:color="auto"/>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Учет потребления тепловой энергии</w:t>
            </w:r>
          </w:p>
        </w:tc>
        <w:tc>
          <w:tcPr>
            <w:tcW w:w="973"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single" w:sz="4" w:space="0" w:color="auto"/>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188 960,00</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single" w:sz="4" w:space="0" w:color="auto"/>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Автоматизация учета потребления холодной воды</w:t>
            </w:r>
          </w:p>
        </w:tc>
        <w:tc>
          <w:tcPr>
            <w:tcW w:w="973"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single" w:sz="4" w:space="0" w:color="auto"/>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33 298,00</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905"/>
        </w:trPr>
        <w:tc>
          <w:tcPr>
            <w:tcW w:w="358"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w:t>
            </w:r>
          </w:p>
        </w:tc>
        <w:tc>
          <w:tcPr>
            <w:tcW w:w="1152" w:type="dxa"/>
            <w:vMerge/>
            <w:tcBorders>
              <w:top w:val="nil"/>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Электроосвещение и электрооборудование</w:t>
            </w:r>
          </w:p>
        </w:tc>
        <w:tc>
          <w:tcPr>
            <w:tcW w:w="973"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61 календарный день следующий за днем подписания акта открытия работ на </w:t>
            </w:r>
            <w:r w:rsidRPr="00A552DE">
              <w:rPr>
                <w:rFonts w:ascii="Times New Roman" w:eastAsia="Times New Roman" w:hAnsi="Times New Roman" w:cs="Times New Roman"/>
                <w:sz w:val="16"/>
                <w:szCs w:val="16"/>
                <w:lang w:eastAsia="ru-RU"/>
              </w:rPr>
              <w:lastRenderedPageBreak/>
              <w:t>объекте</w:t>
            </w:r>
          </w:p>
        </w:tc>
        <w:tc>
          <w:tcPr>
            <w:tcW w:w="1142" w:type="dxa"/>
            <w:tcBorders>
              <w:top w:val="single" w:sz="4" w:space="0" w:color="auto"/>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943 933,00</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 Среднебелая, ул. Герки Рулева. 8</w:t>
            </w: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Демонтажные работы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395 121,00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1 468 820,00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889 727,00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Канализация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337 120,00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учета тепловой энергии и теплоносителя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21 календарный 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64 929,00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управления</w:t>
            </w:r>
          </w:p>
        </w:tc>
        <w:tc>
          <w:tcPr>
            <w:tcW w:w="973"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560 617,00</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single" w:sz="4" w:space="0" w:color="auto"/>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Учет потребления тепловой энергии</w:t>
            </w:r>
          </w:p>
        </w:tc>
        <w:tc>
          <w:tcPr>
            <w:tcW w:w="973"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single" w:sz="4" w:space="0" w:color="auto"/>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159 337,00</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855"/>
        </w:trPr>
        <w:tc>
          <w:tcPr>
            <w:tcW w:w="358" w:type="dxa"/>
            <w:tcBorders>
              <w:top w:val="single" w:sz="4" w:space="0" w:color="auto"/>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Автоматизация учета потребления холодной воды</w:t>
            </w:r>
          </w:p>
        </w:tc>
        <w:tc>
          <w:tcPr>
            <w:tcW w:w="973"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single" w:sz="4" w:space="0" w:color="auto"/>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33 104,00</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905"/>
        </w:trPr>
        <w:tc>
          <w:tcPr>
            <w:tcW w:w="358" w:type="dxa"/>
            <w:tcBorders>
              <w:top w:val="single" w:sz="4" w:space="0" w:color="auto"/>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single" w:sz="4" w:space="0" w:color="auto"/>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Электроосвещение и электрооборудование</w:t>
            </w:r>
          </w:p>
        </w:tc>
        <w:tc>
          <w:tcPr>
            <w:tcW w:w="973"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61 календарный день следующий за днем подписания акта открытия работ на объекте</w:t>
            </w:r>
          </w:p>
        </w:tc>
        <w:tc>
          <w:tcPr>
            <w:tcW w:w="1142" w:type="dxa"/>
            <w:tcBorders>
              <w:top w:val="single" w:sz="4" w:space="0" w:color="auto"/>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1 231 242,00</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11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 г. Белогорск, ул. Малиновского, 16</w:t>
            </w:r>
          </w:p>
        </w:tc>
        <w:tc>
          <w:tcPr>
            <w:tcW w:w="1508"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Демонтажные работы</w:t>
            </w:r>
          </w:p>
        </w:tc>
        <w:tc>
          <w:tcPr>
            <w:tcW w:w="973"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день следующий за днем подписания акта </w:t>
            </w:r>
            <w:r w:rsidRPr="00A552DE">
              <w:rPr>
                <w:rFonts w:ascii="Times New Roman" w:eastAsia="Times New Roman" w:hAnsi="Times New Roman" w:cs="Times New Roman"/>
                <w:sz w:val="16"/>
                <w:szCs w:val="16"/>
                <w:lang w:eastAsia="ru-RU"/>
              </w:rPr>
              <w:lastRenderedPageBreak/>
              <w:t>открытия работ на объекте</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131 536,00</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120 календарный день с даты подписания акта </w:t>
            </w:r>
            <w:r w:rsidRPr="00A552DE">
              <w:rPr>
                <w:rFonts w:ascii="Times New Roman" w:eastAsia="Times New Roman" w:hAnsi="Times New Roman" w:cs="Times New Roman"/>
                <w:sz w:val="16"/>
                <w:szCs w:val="16"/>
                <w:lang w:eastAsia="ru-RU"/>
              </w:rPr>
              <w:lastRenderedPageBreak/>
              <w:t>открытия</w:t>
            </w: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vMerge/>
            <w:tcBorders>
              <w:top w:val="single" w:sz="8" w:space="0" w:color="auto"/>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Строительные работы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134 568,00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single" w:sz="8" w:space="0" w:color="auto"/>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38 252,00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4</w:t>
            </w:r>
          </w:p>
        </w:tc>
        <w:tc>
          <w:tcPr>
            <w:tcW w:w="1152" w:type="dxa"/>
            <w:vMerge/>
            <w:tcBorders>
              <w:top w:val="single" w:sz="8" w:space="0" w:color="auto"/>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Канализация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72 349,00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890"/>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w:t>
            </w:r>
          </w:p>
        </w:tc>
        <w:tc>
          <w:tcPr>
            <w:tcW w:w="1152" w:type="dxa"/>
            <w:vMerge/>
            <w:tcBorders>
              <w:top w:val="single" w:sz="8" w:space="0" w:color="auto"/>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21 календарный 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371 073,00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905"/>
        </w:trPr>
        <w:tc>
          <w:tcPr>
            <w:tcW w:w="358" w:type="dxa"/>
            <w:tcBorders>
              <w:top w:val="nil"/>
              <w:left w:val="single" w:sz="8" w:space="0" w:color="auto"/>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w:t>
            </w:r>
          </w:p>
        </w:tc>
        <w:tc>
          <w:tcPr>
            <w:tcW w:w="1152" w:type="dxa"/>
            <w:vMerge/>
            <w:tcBorders>
              <w:top w:val="single" w:sz="8" w:space="0" w:color="auto"/>
              <w:left w:val="single" w:sz="4" w:space="0" w:color="auto"/>
              <w:bottom w:val="single" w:sz="8"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Автоматизация теплового узла</w:t>
            </w:r>
          </w:p>
        </w:tc>
        <w:tc>
          <w:tcPr>
            <w:tcW w:w="973"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81 календарный день следующий за днем подписания акта открытия работ на объекте</w:t>
            </w:r>
          </w:p>
        </w:tc>
        <w:tc>
          <w:tcPr>
            <w:tcW w:w="1142" w:type="dxa"/>
            <w:tcBorders>
              <w:top w:val="nil"/>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65 581,00</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nil"/>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single" w:sz="4" w:space="0" w:color="auto"/>
              <w:bottom w:val="single" w:sz="8"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1152" w:type="dxa"/>
            <w:vMerge w:val="restart"/>
            <w:tcBorders>
              <w:top w:val="nil"/>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xml:space="preserve"> г. Белогорск, ул. Победы, 31</w:t>
            </w: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Демонтажные работы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128 540,00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120 календарный день с даты подписания акта открытия</w:t>
            </w: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Строительные работы</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118 325,00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38 252,00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405"/>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Канализация</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72 349,00</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890"/>
        </w:trPr>
        <w:tc>
          <w:tcPr>
            <w:tcW w:w="358" w:type="dxa"/>
            <w:tcBorders>
              <w:top w:val="nil"/>
              <w:left w:val="single" w:sz="8" w:space="0" w:color="auto"/>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21 календарный 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373 882,00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905"/>
        </w:trPr>
        <w:tc>
          <w:tcPr>
            <w:tcW w:w="358" w:type="dxa"/>
            <w:tcBorders>
              <w:top w:val="nil"/>
              <w:left w:val="single" w:sz="8" w:space="0" w:color="auto"/>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lastRenderedPageBreak/>
              <w:t>6</w:t>
            </w:r>
          </w:p>
        </w:tc>
        <w:tc>
          <w:tcPr>
            <w:tcW w:w="1152" w:type="dxa"/>
            <w:vMerge/>
            <w:tcBorders>
              <w:top w:val="nil"/>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Автоматизация теплового узла</w:t>
            </w:r>
          </w:p>
        </w:tc>
        <w:tc>
          <w:tcPr>
            <w:tcW w:w="973"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81 календарный день следующий за днем подписания акта открытия работ на объекте</w:t>
            </w:r>
          </w:p>
        </w:tc>
        <w:tc>
          <w:tcPr>
            <w:tcW w:w="1142" w:type="dxa"/>
            <w:tcBorders>
              <w:top w:val="nil"/>
              <w:left w:val="nil"/>
              <w:bottom w:val="nil"/>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65 581,00</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nil"/>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nil"/>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575"/>
        </w:trPr>
        <w:tc>
          <w:tcPr>
            <w:tcW w:w="358" w:type="dxa"/>
            <w:tcBorders>
              <w:top w:val="single" w:sz="8" w:space="0" w:color="auto"/>
              <w:left w:val="single" w:sz="8" w:space="0" w:color="auto"/>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11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г. Белогорск, ул. Ленина, 42</w:t>
            </w:r>
          </w:p>
        </w:tc>
        <w:tc>
          <w:tcPr>
            <w:tcW w:w="1508"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Водоснабжение и канализация</w:t>
            </w:r>
          </w:p>
        </w:tc>
        <w:tc>
          <w:tcPr>
            <w:tcW w:w="973"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день следующий за днем подписания акта открытия работ на объекте</w:t>
            </w:r>
          </w:p>
        </w:tc>
        <w:tc>
          <w:tcPr>
            <w:tcW w:w="1142" w:type="dxa"/>
            <w:tcBorders>
              <w:top w:val="single" w:sz="8" w:space="0" w:color="auto"/>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1 721 022,00</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8"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125"/>
        </w:trPr>
        <w:tc>
          <w:tcPr>
            <w:tcW w:w="358" w:type="dxa"/>
            <w:tcBorders>
              <w:top w:val="nil"/>
              <w:left w:val="single" w:sz="8" w:space="0" w:color="auto"/>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w:t>
            </w:r>
          </w:p>
        </w:tc>
        <w:tc>
          <w:tcPr>
            <w:tcW w:w="1152"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Узел учета</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конструкция</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21 календарный день следующий за днем подписания акта открытия работ на объекте</w:t>
            </w: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173 747,00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125"/>
        </w:trPr>
        <w:tc>
          <w:tcPr>
            <w:tcW w:w="358" w:type="dxa"/>
            <w:tcBorders>
              <w:top w:val="nil"/>
              <w:left w:val="single" w:sz="8" w:space="0" w:color="auto"/>
              <w:bottom w:val="single" w:sz="4"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3</w:t>
            </w:r>
          </w:p>
        </w:tc>
        <w:tc>
          <w:tcPr>
            <w:tcW w:w="1152"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Отопление</w:t>
            </w:r>
          </w:p>
        </w:tc>
        <w:tc>
          <w:tcPr>
            <w:tcW w:w="973"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vMerge/>
            <w:tcBorders>
              <w:top w:val="nil"/>
              <w:left w:val="single" w:sz="4" w:space="0" w:color="auto"/>
              <w:bottom w:val="single" w:sz="4" w:space="0" w:color="000000"/>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142" w:type="dxa"/>
            <w:tcBorders>
              <w:top w:val="nil"/>
              <w:left w:val="nil"/>
              <w:bottom w:val="single" w:sz="4"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1 111 166,00</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r w:rsidR="00A552DE" w:rsidRPr="00A552DE" w:rsidTr="002C1DFF">
        <w:trPr>
          <w:trHeight w:val="1905"/>
        </w:trPr>
        <w:tc>
          <w:tcPr>
            <w:tcW w:w="358" w:type="dxa"/>
            <w:tcBorders>
              <w:top w:val="nil"/>
              <w:left w:val="single" w:sz="8" w:space="0" w:color="auto"/>
              <w:bottom w:val="single" w:sz="8" w:space="0" w:color="auto"/>
              <w:right w:val="nil"/>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4</w:t>
            </w:r>
          </w:p>
        </w:tc>
        <w:tc>
          <w:tcPr>
            <w:tcW w:w="1152" w:type="dxa"/>
            <w:vMerge/>
            <w:tcBorders>
              <w:top w:val="single" w:sz="8" w:space="0" w:color="auto"/>
              <w:left w:val="single" w:sz="8" w:space="0" w:color="auto"/>
              <w:bottom w:val="single" w:sz="8" w:space="0" w:color="000000"/>
              <w:right w:val="single" w:sz="8"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c>
          <w:tcPr>
            <w:tcW w:w="1508"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Электромонтажные работы</w:t>
            </w:r>
          </w:p>
        </w:tc>
        <w:tc>
          <w:tcPr>
            <w:tcW w:w="973"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система</w:t>
            </w:r>
          </w:p>
        </w:tc>
        <w:tc>
          <w:tcPr>
            <w:tcW w:w="54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1</w:t>
            </w:r>
          </w:p>
        </w:tc>
        <w:tc>
          <w:tcPr>
            <w:tcW w:w="851" w:type="dxa"/>
            <w:tcBorders>
              <w:top w:val="nil"/>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81 календарный день следующий за днем подписания акта открытия работ на объекте</w:t>
            </w:r>
          </w:p>
        </w:tc>
        <w:tc>
          <w:tcPr>
            <w:tcW w:w="1142" w:type="dxa"/>
            <w:tcBorders>
              <w:top w:val="nil"/>
              <w:left w:val="nil"/>
              <w:bottom w:val="single" w:sz="8" w:space="0" w:color="auto"/>
              <w:right w:val="single" w:sz="4" w:space="0" w:color="auto"/>
            </w:tcBorders>
            <w:shd w:val="clear" w:color="auto" w:fill="auto"/>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560 131,00</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275" w:type="dxa"/>
            <w:tcBorders>
              <w:top w:val="nil"/>
              <w:left w:val="nil"/>
              <w:bottom w:val="single" w:sz="8" w:space="0" w:color="auto"/>
              <w:right w:val="single" w:sz="4" w:space="0" w:color="auto"/>
            </w:tcBorders>
            <w:shd w:val="clear" w:color="auto" w:fill="auto"/>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618"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000000" w:fill="538DD5"/>
            <w:noWrap/>
            <w:vAlign w:val="center"/>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nil"/>
              <w:left w:val="nil"/>
              <w:bottom w:val="single" w:sz="8"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2DE" w:rsidRPr="00A552DE" w:rsidRDefault="00A552DE" w:rsidP="00A552DE">
            <w:pPr>
              <w:spacing w:after="0" w:line="240" w:lineRule="auto"/>
              <w:jc w:val="center"/>
              <w:rPr>
                <w:rFonts w:ascii="Times New Roman" w:eastAsia="Times New Roman" w:hAnsi="Times New Roman" w:cs="Times New Roman"/>
                <w:sz w:val="16"/>
                <w:szCs w:val="16"/>
                <w:lang w:eastAsia="ru-RU"/>
              </w:rPr>
            </w:pPr>
            <w:r w:rsidRPr="00A552DE">
              <w:rPr>
                <w:rFonts w:ascii="Times New Roman" w:eastAsia="Times New Roman" w:hAnsi="Times New Roman" w:cs="Times New Roman"/>
                <w:sz w:val="16"/>
                <w:szCs w:val="16"/>
                <w:lang w:eastAsia="ru-RU"/>
              </w:rPr>
              <w:t> </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A552DE" w:rsidRPr="00A552DE" w:rsidRDefault="00A552DE" w:rsidP="00A552DE">
            <w:pPr>
              <w:spacing w:after="0" w:line="240" w:lineRule="auto"/>
              <w:rPr>
                <w:rFonts w:ascii="Times New Roman" w:eastAsia="Times New Roman" w:hAnsi="Times New Roman" w:cs="Times New Roman"/>
                <w:sz w:val="16"/>
                <w:szCs w:val="16"/>
                <w:lang w:eastAsia="ru-RU"/>
              </w:rPr>
            </w:pPr>
          </w:p>
        </w:tc>
      </w:tr>
    </w:tbl>
    <w:p w:rsidR="00AA02EF" w:rsidRPr="000C1C01" w:rsidRDefault="00A552DE" w:rsidP="000C1C01">
      <w:pPr>
        <w:tabs>
          <w:tab w:val="left" w:pos="6150"/>
        </w:tabs>
      </w:pPr>
      <w:r>
        <w:fldChar w:fldCharType="end"/>
      </w:r>
    </w:p>
    <w:p w:rsidR="006D35F7" w:rsidRPr="007470AA" w:rsidRDefault="006D35F7" w:rsidP="007470AA">
      <w:pPr>
        <w:pStyle w:val="ConsPlusNormal"/>
        <w:jc w:val="center"/>
        <w:rPr>
          <w:b/>
          <w:sz w:val="22"/>
          <w:szCs w:val="22"/>
        </w:rPr>
      </w:pPr>
    </w:p>
    <w:p w:rsidR="00413632" w:rsidRPr="00AA02EF" w:rsidRDefault="00413632" w:rsidP="00AA02EF">
      <w:pPr>
        <w:sectPr w:rsidR="00413632" w:rsidRPr="00AA02EF"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3" w:name="Par264"/>
            <w:bookmarkEnd w:id="3"/>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681"/>
        <w:gridCol w:w="4675"/>
      </w:tblGrid>
      <w:tr w:rsidR="006049F0" w:rsidRPr="00281DE0" w:rsidTr="00A55A24">
        <w:trPr>
          <w:trHeight w:val="2235"/>
        </w:trPr>
        <w:tc>
          <w:tcPr>
            <w:tcW w:w="2787"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44"/>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r w:rsidR="006049F0" w:rsidRPr="00281DE0" w:rsidTr="00A55A24">
        <w:trPr>
          <w:trHeight w:val="459"/>
        </w:trPr>
        <w:tc>
          <w:tcPr>
            <w:tcW w:w="2787" w:type="dxa"/>
            <w:shd w:val="clear" w:color="auto" w:fill="auto"/>
            <w:vAlign w:val="center"/>
          </w:tcPr>
          <w:p w:rsidR="006049F0" w:rsidRPr="009E6BC1" w:rsidRDefault="006049F0" w:rsidP="00D95E5A">
            <w:pPr>
              <w:jc w:val="center"/>
            </w:pPr>
          </w:p>
        </w:tc>
        <w:tc>
          <w:tcPr>
            <w:tcW w:w="2681" w:type="dxa"/>
            <w:shd w:val="clear" w:color="auto" w:fill="auto"/>
            <w:vAlign w:val="center"/>
          </w:tcPr>
          <w:p w:rsidR="006049F0" w:rsidRPr="009E6BC1" w:rsidRDefault="006049F0" w:rsidP="00D95E5A">
            <w:pPr>
              <w:jc w:val="center"/>
            </w:pPr>
          </w:p>
        </w:tc>
        <w:tc>
          <w:tcPr>
            <w:tcW w:w="4675"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657"/>
        <w:gridCol w:w="4633"/>
      </w:tblGrid>
      <w:tr w:rsidR="00CB390B" w:rsidRPr="009E6BC1" w:rsidTr="00A55A24">
        <w:trPr>
          <w:trHeight w:val="2734"/>
        </w:trPr>
        <w:tc>
          <w:tcPr>
            <w:tcW w:w="2762"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657"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3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A55A24">
        <w:trPr>
          <w:trHeight w:val="428"/>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r w:rsidR="00CB390B" w:rsidRPr="009E6BC1" w:rsidTr="00A55A24">
        <w:trPr>
          <w:trHeight w:val="443"/>
        </w:trPr>
        <w:tc>
          <w:tcPr>
            <w:tcW w:w="2762" w:type="dxa"/>
            <w:shd w:val="clear" w:color="auto" w:fill="auto"/>
            <w:vAlign w:val="center"/>
          </w:tcPr>
          <w:p w:rsidR="00CB390B" w:rsidRPr="009E6BC1" w:rsidRDefault="00CB390B" w:rsidP="0015411D">
            <w:pPr>
              <w:jc w:val="center"/>
            </w:pPr>
          </w:p>
        </w:tc>
        <w:tc>
          <w:tcPr>
            <w:tcW w:w="2657" w:type="dxa"/>
            <w:shd w:val="clear" w:color="auto" w:fill="auto"/>
            <w:vAlign w:val="center"/>
          </w:tcPr>
          <w:p w:rsidR="00CB390B" w:rsidRPr="009E6BC1" w:rsidRDefault="00CB390B" w:rsidP="0015411D">
            <w:pPr>
              <w:jc w:val="center"/>
            </w:pPr>
          </w:p>
        </w:tc>
        <w:tc>
          <w:tcPr>
            <w:tcW w:w="463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8A18A7">
        <w:rPr>
          <w:rFonts w:ascii="Times New Roman" w:hAnsi="Times New Roman" w:cs="Times New Roman"/>
          <w:sz w:val="24"/>
          <w:szCs w:val="24"/>
        </w:rPr>
        <w:t xml:space="preserve"> </w:t>
      </w:r>
      <w:r>
        <w:rPr>
          <w:rFonts w:ascii="Times New Roman" w:hAnsi="Times New Roman" w:cs="Times New Roman"/>
          <w:sz w:val="24"/>
          <w:szCs w:val="24"/>
        </w:rPr>
        <w:t>Сметная документация составлена исходя из объемов работ, определенных по результатам обследования, на основе действующих нормативов, единичных расценок, фактической стоимости материалов.</w:t>
      </w:r>
    </w:p>
    <w:p w:rsidR="00C07832" w:rsidRPr="004226FA"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tbl>
      <w:tblPr>
        <w:tblW w:w="9839" w:type="dxa"/>
        <w:tblInd w:w="108" w:type="dxa"/>
        <w:tblLook w:val="04A0" w:firstRow="1" w:lastRow="0" w:firstColumn="1" w:lastColumn="0" w:noHBand="0" w:noVBand="1"/>
      </w:tblPr>
      <w:tblGrid>
        <w:gridCol w:w="584"/>
        <w:gridCol w:w="1729"/>
        <w:gridCol w:w="5123"/>
        <w:gridCol w:w="2403"/>
      </w:tblGrid>
      <w:tr w:rsidR="00772BC2" w:rsidRPr="00772BC2" w:rsidTr="00772BC2">
        <w:trPr>
          <w:trHeight w:val="254"/>
        </w:trPr>
        <w:tc>
          <w:tcPr>
            <w:tcW w:w="9839" w:type="dxa"/>
            <w:gridSpan w:val="4"/>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sz w:val="20"/>
                <w:szCs w:val="20"/>
                <w:lang w:eastAsia="ru-RU"/>
              </w:rPr>
            </w:pPr>
            <w:bookmarkStart w:id="4" w:name="RANGE!A1:D36"/>
            <w:r w:rsidRPr="00772BC2">
              <w:rPr>
                <w:rFonts w:ascii="Arial" w:eastAsia="Times New Roman" w:hAnsi="Arial" w:cs="Arial"/>
                <w:sz w:val="20"/>
                <w:szCs w:val="20"/>
                <w:lang w:eastAsia="ru-RU"/>
              </w:rPr>
              <w:t>Обоснование стоимости (начальной максимальной цены) на</w:t>
            </w:r>
            <w:bookmarkEnd w:id="4"/>
          </w:p>
        </w:tc>
      </w:tr>
      <w:tr w:rsidR="00772BC2" w:rsidRPr="00772BC2" w:rsidTr="00772BC2">
        <w:trPr>
          <w:trHeight w:val="528"/>
        </w:trPr>
        <w:tc>
          <w:tcPr>
            <w:tcW w:w="9839" w:type="dxa"/>
            <w:gridSpan w:val="4"/>
            <w:tcBorders>
              <w:top w:val="nil"/>
              <w:left w:val="nil"/>
              <w:bottom w:val="single" w:sz="4" w:space="0" w:color="auto"/>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Капитальный ремонт многоквартирного жилого дома по адресу: </w:t>
            </w:r>
            <w:r w:rsidRPr="00772BC2">
              <w:rPr>
                <w:rFonts w:ascii="Arial" w:eastAsia="Times New Roman" w:hAnsi="Arial" w:cs="Arial"/>
                <w:sz w:val="20"/>
                <w:szCs w:val="20"/>
                <w:lang w:eastAsia="ru-RU"/>
              </w:rPr>
              <w:br/>
              <w:t>г. Белогорск, ул. Гастелло, дом 4</w:t>
            </w:r>
          </w:p>
        </w:tc>
      </w:tr>
      <w:tr w:rsidR="00772BC2" w:rsidRPr="00772BC2" w:rsidTr="00772BC2">
        <w:trPr>
          <w:trHeight w:val="254"/>
        </w:trPr>
        <w:tc>
          <w:tcPr>
            <w:tcW w:w="9839" w:type="dxa"/>
            <w:gridSpan w:val="4"/>
            <w:tcBorders>
              <w:top w:val="single" w:sz="4" w:space="0" w:color="auto"/>
              <w:left w:val="nil"/>
              <w:bottom w:val="nil"/>
              <w:right w:val="nil"/>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r w:rsidRPr="00772BC2">
              <w:rPr>
                <w:rFonts w:ascii="Arial" w:eastAsia="Times New Roman" w:hAnsi="Arial" w:cs="Arial"/>
                <w:i/>
                <w:iCs/>
                <w:sz w:val="16"/>
                <w:szCs w:val="16"/>
                <w:lang w:eastAsia="ru-RU"/>
              </w:rPr>
              <w:t>(наименование Объекта)</w:t>
            </w:r>
          </w:p>
        </w:tc>
      </w:tr>
      <w:tr w:rsidR="00772BC2" w:rsidRPr="00772BC2" w:rsidTr="00772BC2">
        <w:trPr>
          <w:trHeight w:val="269"/>
        </w:trPr>
        <w:tc>
          <w:tcPr>
            <w:tcW w:w="584"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p>
        </w:tc>
        <w:tc>
          <w:tcPr>
            <w:tcW w:w="1729"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22"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c>
          <w:tcPr>
            <w:tcW w:w="2403" w:type="dxa"/>
            <w:tcBorders>
              <w:top w:val="nil"/>
              <w:left w:val="nil"/>
              <w:bottom w:val="nil"/>
              <w:right w:val="nil"/>
            </w:tcBorders>
            <w:shd w:val="clear" w:color="auto" w:fill="auto"/>
            <w:noWrap/>
            <w:vAlign w:val="center"/>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r>
      <w:tr w:rsidR="00772BC2" w:rsidRPr="00772BC2" w:rsidTr="00772BC2">
        <w:trPr>
          <w:trHeight w:val="254"/>
        </w:trPr>
        <w:tc>
          <w:tcPr>
            <w:tcW w:w="5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пп</w:t>
            </w:r>
          </w:p>
        </w:tc>
        <w:tc>
          <w:tcPr>
            <w:tcW w:w="172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Номера сметных расчетов и смет</w:t>
            </w:r>
          </w:p>
        </w:tc>
        <w:tc>
          <w:tcPr>
            <w:tcW w:w="51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Наименование глав, объектов, работ и затрат</w:t>
            </w:r>
          </w:p>
        </w:tc>
        <w:tc>
          <w:tcPr>
            <w:tcW w:w="240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772BC2">
              <w:rPr>
                <w:rFonts w:ascii="Arial" w:eastAsia="Times New Roman" w:hAnsi="Arial" w:cs="Arial"/>
                <w:sz w:val="20"/>
                <w:szCs w:val="20"/>
                <w:lang w:eastAsia="ru-RU"/>
              </w:rPr>
              <w:t>цена в текущих ценах руб.</w:t>
            </w:r>
          </w:p>
        </w:tc>
      </w:tr>
      <w:tr w:rsidR="00772BC2" w:rsidRPr="00772BC2" w:rsidTr="00772BC2">
        <w:trPr>
          <w:trHeight w:val="407"/>
        </w:trPr>
        <w:tc>
          <w:tcPr>
            <w:tcW w:w="584"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29"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22"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03"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7"/>
        </w:trPr>
        <w:tc>
          <w:tcPr>
            <w:tcW w:w="584"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29"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22"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03"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7"/>
        </w:trPr>
        <w:tc>
          <w:tcPr>
            <w:tcW w:w="584"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29"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22"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03"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29"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5122"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2403" w:type="dxa"/>
            <w:tcBorders>
              <w:top w:val="nil"/>
              <w:left w:val="nil"/>
              <w:bottom w:val="single" w:sz="4" w:space="0" w:color="auto"/>
              <w:right w:val="single" w:sz="8"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r>
      <w:tr w:rsidR="00772BC2" w:rsidRPr="00772BC2" w:rsidTr="00772BC2">
        <w:trPr>
          <w:trHeight w:val="254"/>
        </w:trPr>
        <w:tc>
          <w:tcPr>
            <w:tcW w:w="98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Глава 2.  Основные объекты строительства</w:t>
            </w: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02-01-01</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Демонтажные работы </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358 439,00</w:t>
            </w: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02-01-02</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Отопление</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1 238 534,00</w:t>
            </w: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02-01-03</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Узел управления</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182 932,00</w:t>
            </w: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4</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02-01-04</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Водоснабжение</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511 127,00</w:t>
            </w: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02-01-05</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Канализация</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328 281,00</w:t>
            </w: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02-01-06</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Электрооборудование и электроосвещение</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1 170 370,00</w:t>
            </w:r>
          </w:p>
        </w:tc>
      </w:tr>
      <w:tr w:rsidR="00772BC2" w:rsidRPr="00772BC2" w:rsidTr="00772BC2">
        <w:trPr>
          <w:trHeight w:val="254"/>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02-01-07</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Учет потребления тепловой энергии</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142 023,00</w:t>
            </w:r>
          </w:p>
        </w:tc>
      </w:tr>
      <w:tr w:rsidR="00772BC2" w:rsidRPr="00772BC2" w:rsidTr="00772BC2">
        <w:trPr>
          <w:trHeight w:val="5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02-01-08</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Автоматизация учета потребления холодной воды</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33 298,00</w:t>
            </w:r>
          </w:p>
        </w:tc>
      </w:tr>
      <w:tr w:rsidR="00772BC2" w:rsidRPr="00772BC2" w:rsidTr="00772BC2">
        <w:trPr>
          <w:trHeight w:val="254"/>
        </w:trPr>
        <w:tc>
          <w:tcPr>
            <w:tcW w:w="743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3 965 004,00</w:t>
            </w:r>
          </w:p>
        </w:tc>
      </w:tr>
      <w:tr w:rsidR="00772BC2" w:rsidRPr="00772BC2" w:rsidTr="00772BC2">
        <w:trPr>
          <w:trHeight w:val="254"/>
        </w:trPr>
        <w:tc>
          <w:tcPr>
            <w:tcW w:w="743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Всего по главам 1-7:</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3 965 004,00</w:t>
            </w:r>
          </w:p>
        </w:tc>
      </w:tr>
      <w:tr w:rsidR="00772BC2" w:rsidRPr="00772BC2" w:rsidTr="00772BC2">
        <w:trPr>
          <w:trHeight w:val="254"/>
        </w:trPr>
        <w:tc>
          <w:tcPr>
            <w:tcW w:w="98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54"/>
        </w:trPr>
        <w:tc>
          <w:tcPr>
            <w:tcW w:w="983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Непредвиденные затраты</w:t>
            </w:r>
          </w:p>
        </w:tc>
      </w:tr>
      <w:tr w:rsidR="00772BC2" w:rsidRPr="00772BC2" w:rsidTr="00772BC2">
        <w:trPr>
          <w:trHeight w:val="509"/>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МДС81-35-2004</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Резерв средств на непредвиденные работы - 2%</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79 300,08</w:t>
            </w:r>
          </w:p>
        </w:tc>
      </w:tr>
      <w:tr w:rsidR="00772BC2" w:rsidRPr="00772BC2" w:rsidTr="00772BC2">
        <w:trPr>
          <w:trHeight w:val="254"/>
        </w:trPr>
        <w:tc>
          <w:tcPr>
            <w:tcW w:w="743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Итого с учетом непредвиденных работ</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4 044 304,08</w:t>
            </w:r>
          </w:p>
        </w:tc>
      </w:tr>
      <w:tr w:rsidR="00772BC2" w:rsidRPr="00772BC2" w:rsidTr="00772BC2">
        <w:trPr>
          <w:trHeight w:val="254"/>
        </w:trPr>
        <w:tc>
          <w:tcPr>
            <w:tcW w:w="98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1018"/>
        </w:trPr>
        <w:tc>
          <w:tcPr>
            <w:tcW w:w="584"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10</w:t>
            </w:r>
          </w:p>
        </w:tc>
        <w:tc>
          <w:tcPr>
            <w:tcW w:w="1729"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Госстрой России от 29.12.93 №12-349</w:t>
            </w:r>
          </w:p>
        </w:tc>
        <w:tc>
          <w:tcPr>
            <w:tcW w:w="5122"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Налог на добавленную стоимость - 18%</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727 974,73</w:t>
            </w:r>
          </w:p>
        </w:tc>
      </w:tr>
      <w:tr w:rsidR="00772BC2" w:rsidRPr="00772BC2" w:rsidTr="00772BC2">
        <w:trPr>
          <w:trHeight w:val="254"/>
        </w:trPr>
        <w:tc>
          <w:tcPr>
            <w:tcW w:w="7436"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Итого с НДС</w:t>
            </w:r>
          </w:p>
        </w:tc>
        <w:tc>
          <w:tcPr>
            <w:tcW w:w="2403"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4 772 278,81</w:t>
            </w:r>
          </w:p>
        </w:tc>
      </w:tr>
      <w:tr w:rsidR="00772BC2" w:rsidRPr="00772BC2" w:rsidTr="00772BC2">
        <w:trPr>
          <w:trHeight w:val="254"/>
        </w:trPr>
        <w:tc>
          <w:tcPr>
            <w:tcW w:w="983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69"/>
        </w:trPr>
        <w:tc>
          <w:tcPr>
            <w:tcW w:w="7436"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начальная (максимальная) цена </w:t>
            </w:r>
          </w:p>
        </w:tc>
        <w:tc>
          <w:tcPr>
            <w:tcW w:w="2403" w:type="dxa"/>
            <w:tcBorders>
              <w:top w:val="nil"/>
              <w:left w:val="nil"/>
              <w:bottom w:val="single" w:sz="8"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4 772 278,81</w:t>
            </w:r>
          </w:p>
        </w:tc>
      </w:tr>
    </w:tbl>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69" w:type="dxa"/>
        <w:tblInd w:w="108" w:type="dxa"/>
        <w:tblLook w:val="04A0" w:firstRow="1" w:lastRow="0" w:firstColumn="1" w:lastColumn="0" w:noHBand="0" w:noVBand="1"/>
      </w:tblPr>
      <w:tblGrid>
        <w:gridCol w:w="585"/>
        <w:gridCol w:w="1735"/>
        <w:gridCol w:w="5138"/>
        <w:gridCol w:w="2411"/>
      </w:tblGrid>
      <w:tr w:rsidR="00772BC2" w:rsidRPr="00772BC2" w:rsidTr="00772BC2">
        <w:trPr>
          <w:trHeight w:val="256"/>
        </w:trPr>
        <w:tc>
          <w:tcPr>
            <w:tcW w:w="9869" w:type="dxa"/>
            <w:gridSpan w:val="4"/>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sz w:val="20"/>
                <w:szCs w:val="20"/>
                <w:lang w:eastAsia="ru-RU"/>
              </w:rPr>
            </w:pPr>
            <w:bookmarkStart w:id="5" w:name="RANGE!A1:D37"/>
            <w:r w:rsidRPr="00772BC2">
              <w:rPr>
                <w:rFonts w:ascii="Arial" w:eastAsia="Times New Roman" w:hAnsi="Arial" w:cs="Arial"/>
                <w:sz w:val="20"/>
                <w:szCs w:val="20"/>
                <w:lang w:eastAsia="ru-RU"/>
              </w:rPr>
              <w:lastRenderedPageBreak/>
              <w:t>Обоснование стоимости (начальной максимальной цены) на</w:t>
            </w:r>
            <w:bookmarkEnd w:id="5"/>
          </w:p>
        </w:tc>
      </w:tr>
      <w:tr w:rsidR="00772BC2" w:rsidRPr="00772BC2" w:rsidTr="00772BC2">
        <w:trPr>
          <w:trHeight w:val="532"/>
        </w:trPr>
        <w:tc>
          <w:tcPr>
            <w:tcW w:w="9869" w:type="dxa"/>
            <w:gridSpan w:val="4"/>
            <w:tcBorders>
              <w:top w:val="nil"/>
              <w:left w:val="nil"/>
              <w:bottom w:val="single" w:sz="4" w:space="0" w:color="auto"/>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Капитальный ремонт многоквартирного жилого дома по адресу: </w:t>
            </w:r>
            <w:r w:rsidRPr="00772BC2">
              <w:rPr>
                <w:rFonts w:ascii="Arial" w:eastAsia="Times New Roman" w:hAnsi="Arial" w:cs="Arial"/>
                <w:sz w:val="20"/>
                <w:szCs w:val="20"/>
                <w:lang w:eastAsia="ru-RU"/>
              </w:rPr>
              <w:br/>
              <w:t>г. Белогорск, ул. Гастелло, дом 7</w:t>
            </w:r>
          </w:p>
        </w:tc>
      </w:tr>
      <w:tr w:rsidR="00772BC2" w:rsidRPr="00772BC2" w:rsidTr="00772BC2">
        <w:trPr>
          <w:trHeight w:val="256"/>
        </w:trPr>
        <w:tc>
          <w:tcPr>
            <w:tcW w:w="9869" w:type="dxa"/>
            <w:gridSpan w:val="4"/>
            <w:tcBorders>
              <w:top w:val="single" w:sz="4" w:space="0" w:color="auto"/>
              <w:left w:val="nil"/>
              <w:bottom w:val="nil"/>
              <w:right w:val="nil"/>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i/>
                <w:iCs/>
                <w:sz w:val="20"/>
                <w:szCs w:val="20"/>
                <w:lang w:eastAsia="ru-RU"/>
              </w:rPr>
            </w:pPr>
            <w:r w:rsidRPr="00772BC2">
              <w:rPr>
                <w:rFonts w:ascii="Arial" w:eastAsia="Times New Roman" w:hAnsi="Arial" w:cs="Arial"/>
                <w:i/>
                <w:iCs/>
                <w:sz w:val="20"/>
                <w:szCs w:val="20"/>
                <w:lang w:eastAsia="ru-RU"/>
              </w:rPr>
              <w:t>(наименование Объекта)</w:t>
            </w:r>
          </w:p>
        </w:tc>
      </w:tr>
      <w:tr w:rsidR="00772BC2" w:rsidRPr="00772BC2" w:rsidTr="00772BC2">
        <w:trPr>
          <w:trHeight w:val="271"/>
        </w:trPr>
        <w:tc>
          <w:tcPr>
            <w:tcW w:w="585"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i/>
                <w:iCs/>
                <w:sz w:val="20"/>
                <w:szCs w:val="20"/>
                <w:lang w:eastAsia="ru-RU"/>
              </w:rPr>
            </w:pPr>
          </w:p>
        </w:tc>
        <w:tc>
          <w:tcPr>
            <w:tcW w:w="1735"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37"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c>
          <w:tcPr>
            <w:tcW w:w="2411" w:type="dxa"/>
            <w:tcBorders>
              <w:top w:val="nil"/>
              <w:left w:val="nil"/>
              <w:bottom w:val="nil"/>
              <w:right w:val="nil"/>
            </w:tcBorders>
            <w:shd w:val="clear" w:color="auto" w:fill="auto"/>
            <w:noWrap/>
            <w:vAlign w:val="center"/>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r>
      <w:tr w:rsidR="00772BC2" w:rsidRPr="00772BC2" w:rsidTr="00772BC2">
        <w:trPr>
          <w:trHeight w:val="256"/>
        </w:trPr>
        <w:tc>
          <w:tcPr>
            <w:tcW w:w="5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пп</w:t>
            </w:r>
          </w:p>
        </w:tc>
        <w:tc>
          <w:tcPr>
            <w:tcW w:w="17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Номера сметных расчетов и смет</w:t>
            </w:r>
          </w:p>
        </w:tc>
        <w:tc>
          <w:tcPr>
            <w:tcW w:w="51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Наименование глав, объектов, работ и затрат</w:t>
            </w:r>
          </w:p>
        </w:tc>
        <w:tc>
          <w:tcPr>
            <w:tcW w:w="241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максимальная</w:t>
            </w:r>
            <w:r w:rsidRPr="00772BC2">
              <w:rPr>
                <w:rFonts w:ascii="Arial" w:eastAsia="Times New Roman" w:hAnsi="Arial" w:cs="Arial"/>
                <w:sz w:val="20"/>
                <w:szCs w:val="20"/>
                <w:lang w:eastAsia="ru-RU"/>
              </w:rPr>
              <w:t xml:space="preserve"> цена в текущих ценах руб.</w:t>
            </w:r>
          </w:p>
        </w:tc>
      </w:tr>
      <w:tr w:rsidR="00772BC2" w:rsidRPr="00772BC2" w:rsidTr="00772BC2">
        <w:trPr>
          <w:trHeight w:val="410"/>
        </w:trPr>
        <w:tc>
          <w:tcPr>
            <w:tcW w:w="585"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1"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10"/>
        </w:trPr>
        <w:tc>
          <w:tcPr>
            <w:tcW w:w="585"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1"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10"/>
        </w:trPr>
        <w:tc>
          <w:tcPr>
            <w:tcW w:w="585"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1"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35"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5137"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2411" w:type="dxa"/>
            <w:tcBorders>
              <w:top w:val="nil"/>
              <w:left w:val="nil"/>
              <w:bottom w:val="single" w:sz="4" w:space="0" w:color="auto"/>
              <w:right w:val="single" w:sz="8"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r>
      <w:tr w:rsidR="00772BC2" w:rsidRPr="00772BC2" w:rsidTr="00772BC2">
        <w:trPr>
          <w:trHeight w:val="256"/>
        </w:trPr>
        <w:tc>
          <w:tcPr>
            <w:tcW w:w="98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Глава 2.  Основные объекты строительства</w:t>
            </w: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02-01-01</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Демонтажные работы </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177 178,00</w:t>
            </w:r>
          </w:p>
        </w:tc>
      </w:tr>
      <w:tr w:rsidR="00772BC2" w:rsidRPr="00772BC2" w:rsidTr="00772BC2">
        <w:trPr>
          <w:trHeight w:val="513"/>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02-01-02</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Узел управления с приборами учета тепловой энергии и теплоносителя</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13 788,00</w:t>
            </w: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02-01-03</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Отопление</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599 677,00</w:t>
            </w: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4</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02-01-04</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Узел учета тепловой энергии и теплоносителя</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90 634,00</w:t>
            </w: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02-01-05</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Водоснабжение</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158 937,00</w:t>
            </w: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02-01-06</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Канализация</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185 435,00</w:t>
            </w: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02-01-07</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Электрооборудование и электроосвещение</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570 945,00</w:t>
            </w:r>
          </w:p>
        </w:tc>
      </w:tr>
      <w:tr w:rsidR="00772BC2" w:rsidRPr="00772BC2" w:rsidTr="00772BC2">
        <w:trPr>
          <w:trHeight w:val="256"/>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02-01-08</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Учет потребления тепловой энергии</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131 492,00</w:t>
            </w:r>
          </w:p>
        </w:tc>
      </w:tr>
      <w:tr w:rsidR="00772BC2" w:rsidRPr="00772BC2" w:rsidTr="00772BC2">
        <w:trPr>
          <w:trHeight w:val="513"/>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02-01-09</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Автоматизация учета потребления холодной воды</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33 298,00</w:t>
            </w:r>
          </w:p>
        </w:tc>
      </w:tr>
      <w:tr w:rsidR="00772BC2" w:rsidRPr="00772BC2" w:rsidTr="00772BC2">
        <w:trPr>
          <w:trHeight w:val="256"/>
        </w:trPr>
        <w:tc>
          <w:tcPr>
            <w:tcW w:w="7458"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1 961 384,00</w:t>
            </w:r>
          </w:p>
        </w:tc>
      </w:tr>
      <w:tr w:rsidR="00772BC2" w:rsidRPr="00772BC2" w:rsidTr="00772BC2">
        <w:trPr>
          <w:trHeight w:val="256"/>
        </w:trPr>
        <w:tc>
          <w:tcPr>
            <w:tcW w:w="745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Всего по главам 1-7:</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1 961 384,00</w:t>
            </w:r>
          </w:p>
        </w:tc>
      </w:tr>
      <w:tr w:rsidR="00772BC2" w:rsidRPr="00772BC2" w:rsidTr="00772BC2">
        <w:trPr>
          <w:trHeight w:val="256"/>
        </w:trPr>
        <w:tc>
          <w:tcPr>
            <w:tcW w:w="98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56"/>
        </w:trPr>
        <w:tc>
          <w:tcPr>
            <w:tcW w:w="986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Непредвиденные затраты</w:t>
            </w:r>
          </w:p>
        </w:tc>
      </w:tr>
      <w:tr w:rsidR="00772BC2" w:rsidRPr="00772BC2" w:rsidTr="00772BC2">
        <w:trPr>
          <w:trHeight w:val="513"/>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10</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МДС81-35-2004</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Резерв средств на непредвиденные работы - 2%</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39 227,68</w:t>
            </w:r>
          </w:p>
        </w:tc>
      </w:tr>
      <w:tr w:rsidR="00772BC2" w:rsidRPr="00772BC2" w:rsidTr="00772BC2">
        <w:trPr>
          <w:trHeight w:val="256"/>
        </w:trPr>
        <w:tc>
          <w:tcPr>
            <w:tcW w:w="745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Итого с учетом непредвиденных работ</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2 000 611,68</w:t>
            </w:r>
          </w:p>
        </w:tc>
      </w:tr>
      <w:tr w:rsidR="00772BC2" w:rsidRPr="00772BC2" w:rsidTr="00772BC2">
        <w:trPr>
          <w:trHeight w:val="256"/>
        </w:trPr>
        <w:tc>
          <w:tcPr>
            <w:tcW w:w="98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1027"/>
        </w:trPr>
        <w:tc>
          <w:tcPr>
            <w:tcW w:w="585"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11</w:t>
            </w:r>
          </w:p>
        </w:tc>
        <w:tc>
          <w:tcPr>
            <w:tcW w:w="173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Госстрой России от 29.12.93 №12-349</w:t>
            </w:r>
          </w:p>
        </w:tc>
        <w:tc>
          <w:tcPr>
            <w:tcW w:w="51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Налог на добавленную стоимость - 18%</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360 110,10</w:t>
            </w:r>
          </w:p>
        </w:tc>
      </w:tr>
      <w:tr w:rsidR="00772BC2" w:rsidRPr="00772BC2" w:rsidTr="00772BC2">
        <w:trPr>
          <w:trHeight w:val="256"/>
        </w:trPr>
        <w:tc>
          <w:tcPr>
            <w:tcW w:w="7458"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Итого с НДС</w:t>
            </w:r>
          </w:p>
        </w:tc>
        <w:tc>
          <w:tcPr>
            <w:tcW w:w="2411"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2 360 721,78</w:t>
            </w:r>
          </w:p>
        </w:tc>
      </w:tr>
      <w:tr w:rsidR="00772BC2" w:rsidRPr="00772BC2" w:rsidTr="00772BC2">
        <w:trPr>
          <w:trHeight w:val="256"/>
        </w:trPr>
        <w:tc>
          <w:tcPr>
            <w:tcW w:w="986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71"/>
        </w:trPr>
        <w:tc>
          <w:tcPr>
            <w:tcW w:w="7458"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начальная (максимальная) цена </w:t>
            </w:r>
          </w:p>
        </w:tc>
        <w:tc>
          <w:tcPr>
            <w:tcW w:w="2411" w:type="dxa"/>
            <w:tcBorders>
              <w:top w:val="nil"/>
              <w:left w:val="nil"/>
              <w:bottom w:val="single" w:sz="8"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2 360 721,78</w:t>
            </w:r>
          </w:p>
        </w:tc>
      </w:tr>
    </w:tbl>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C677B" w:rsidRDefault="006C677B"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44" w:type="dxa"/>
        <w:tblInd w:w="108" w:type="dxa"/>
        <w:tblLook w:val="04A0" w:firstRow="1" w:lastRow="0" w:firstColumn="1" w:lastColumn="0" w:noHBand="0" w:noVBand="1"/>
      </w:tblPr>
      <w:tblGrid>
        <w:gridCol w:w="590"/>
        <w:gridCol w:w="1748"/>
        <w:gridCol w:w="5177"/>
        <w:gridCol w:w="2429"/>
      </w:tblGrid>
      <w:tr w:rsidR="00772BC2" w:rsidRPr="00772BC2" w:rsidTr="00772BC2">
        <w:trPr>
          <w:trHeight w:val="255"/>
        </w:trPr>
        <w:tc>
          <w:tcPr>
            <w:tcW w:w="9944" w:type="dxa"/>
            <w:gridSpan w:val="4"/>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lastRenderedPageBreak/>
              <w:t>Обоснование стоимости (начальной максимальной цены) на</w:t>
            </w:r>
          </w:p>
        </w:tc>
      </w:tr>
      <w:tr w:rsidR="00772BC2" w:rsidRPr="00772BC2" w:rsidTr="00772BC2">
        <w:trPr>
          <w:trHeight w:val="529"/>
        </w:trPr>
        <w:tc>
          <w:tcPr>
            <w:tcW w:w="9944" w:type="dxa"/>
            <w:gridSpan w:val="4"/>
            <w:tcBorders>
              <w:top w:val="nil"/>
              <w:left w:val="nil"/>
              <w:bottom w:val="single" w:sz="4" w:space="0" w:color="auto"/>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Капитальный ремонт многоквартирного жилого дома по адресу: </w:t>
            </w:r>
            <w:r w:rsidRPr="00772BC2">
              <w:rPr>
                <w:rFonts w:ascii="Arial" w:eastAsia="Times New Roman" w:hAnsi="Arial" w:cs="Arial"/>
                <w:sz w:val="20"/>
                <w:szCs w:val="20"/>
                <w:lang w:eastAsia="ru-RU"/>
              </w:rPr>
              <w:br/>
              <w:t>г. Белогорск, ул. Южная, дом 5</w:t>
            </w:r>
          </w:p>
        </w:tc>
      </w:tr>
      <w:tr w:rsidR="00772BC2" w:rsidRPr="00772BC2" w:rsidTr="00772BC2">
        <w:trPr>
          <w:trHeight w:val="255"/>
        </w:trPr>
        <w:tc>
          <w:tcPr>
            <w:tcW w:w="9944" w:type="dxa"/>
            <w:gridSpan w:val="4"/>
            <w:tcBorders>
              <w:top w:val="single" w:sz="4" w:space="0" w:color="auto"/>
              <w:left w:val="nil"/>
              <w:bottom w:val="nil"/>
              <w:right w:val="nil"/>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i/>
                <w:iCs/>
                <w:sz w:val="20"/>
                <w:szCs w:val="20"/>
                <w:lang w:eastAsia="ru-RU"/>
              </w:rPr>
            </w:pPr>
            <w:r w:rsidRPr="00772BC2">
              <w:rPr>
                <w:rFonts w:ascii="Arial" w:eastAsia="Times New Roman" w:hAnsi="Arial" w:cs="Arial"/>
                <w:i/>
                <w:iCs/>
                <w:sz w:val="20"/>
                <w:szCs w:val="20"/>
                <w:lang w:eastAsia="ru-RU"/>
              </w:rPr>
              <w:t>(наименование Объекта)</w:t>
            </w:r>
          </w:p>
        </w:tc>
      </w:tr>
      <w:tr w:rsidR="00772BC2" w:rsidRPr="00772BC2" w:rsidTr="00772BC2">
        <w:trPr>
          <w:trHeight w:val="270"/>
        </w:trPr>
        <w:tc>
          <w:tcPr>
            <w:tcW w:w="590"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i/>
                <w:iCs/>
                <w:sz w:val="20"/>
                <w:szCs w:val="20"/>
                <w:lang w:eastAsia="ru-RU"/>
              </w:rPr>
            </w:pPr>
          </w:p>
        </w:tc>
        <w:tc>
          <w:tcPr>
            <w:tcW w:w="1748"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76"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c>
          <w:tcPr>
            <w:tcW w:w="2429" w:type="dxa"/>
            <w:tcBorders>
              <w:top w:val="nil"/>
              <w:left w:val="nil"/>
              <w:bottom w:val="nil"/>
              <w:right w:val="nil"/>
            </w:tcBorders>
            <w:shd w:val="clear" w:color="auto" w:fill="auto"/>
            <w:noWrap/>
            <w:vAlign w:val="center"/>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r>
      <w:tr w:rsidR="00772BC2" w:rsidRPr="00772BC2" w:rsidTr="00772BC2">
        <w:trPr>
          <w:trHeight w:val="255"/>
        </w:trPr>
        <w:tc>
          <w:tcPr>
            <w:tcW w:w="5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пп</w:t>
            </w:r>
          </w:p>
        </w:tc>
        <w:tc>
          <w:tcPr>
            <w:tcW w:w="17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Номера сметных расчетов и смет</w:t>
            </w:r>
          </w:p>
        </w:tc>
        <w:tc>
          <w:tcPr>
            <w:tcW w:w="51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Наименование глав, объектов, работ и затрат</w:t>
            </w:r>
          </w:p>
        </w:tc>
        <w:tc>
          <w:tcPr>
            <w:tcW w:w="242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772BC2">
              <w:rPr>
                <w:rFonts w:ascii="Arial" w:eastAsia="Times New Roman" w:hAnsi="Arial" w:cs="Arial"/>
                <w:sz w:val="20"/>
                <w:szCs w:val="20"/>
                <w:lang w:eastAsia="ru-RU"/>
              </w:rPr>
              <w:t>цена в текущих ценах руб.</w:t>
            </w:r>
          </w:p>
        </w:tc>
      </w:tr>
      <w:tr w:rsidR="00772BC2" w:rsidRPr="00772BC2" w:rsidTr="00772BC2">
        <w:trPr>
          <w:trHeight w:val="408"/>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76"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8"/>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76"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8"/>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76"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5176"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2429" w:type="dxa"/>
            <w:tcBorders>
              <w:top w:val="nil"/>
              <w:left w:val="nil"/>
              <w:bottom w:val="single" w:sz="4" w:space="0" w:color="auto"/>
              <w:right w:val="single" w:sz="8"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r>
      <w:tr w:rsidR="00772BC2" w:rsidRPr="00772BC2" w:rsidTr="00772BC2">
        <w:trPr>
          <w:trHeight w:val="255"/>
        </w:trPr>
        <w:tc>
          <w:tcPr>
            <w:tcW w:w="99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Глава 2.  Основные объекты строительства</w:t>
            </w: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02-01-01</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Демонтажные работы</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423 696,00</w:t>
            </w: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02-01-02</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Отопление</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1 281 443,00</w:t>
            </w: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02-01-03</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Узел управления</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160 662,00</w:t>
            </w: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4</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02-01-04</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Водоснабжение</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642 905,00</w:t>
            </w: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02-01-05</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Канализация</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369 360,00</w:t>
            </w: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02-01-06</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Электрооборудование и электроосвещение</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1 157 710,00</w:t>
            </w:r>
          </w:p>
        </w:tc>
      </w:tr>
      <w:tr w:rsidR="00772BC2" w:rsidRPr="00772BC2" w:rsidTr="00772BC2">
        <w:trPr>
          <w:trHeight w:val="25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02-01-07</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Учет потребления тепловой энергии</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148 606,00</w:t>
            </w:r>
          </w:p>
        </w:tc>
      </w:tr>
      <w:tr w:rsidR="00772BC2" w:rsidRPr="00772BC2" w:rsidTr="00772BC2">
        <w:trPr>
          <w:trHeight w:val="510"/>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02-01-08</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Автоматизация учета потребления холодной воды</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34 947,00</w:t>
            </w:r>
          </w:p>
        </w:tc>
      </w:tr>
      <w:tr w:rsidR="00772BC2" w:rsidRPr="00772BC2" w:rsidTr="00772BC2">
        <w:trPr>
          <w:trHeight w:val="255"/>
        </w:trPr>
        <w:tc>
          <w:tcPr>
            <w:tcW w:w="75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4 219 329,00</w:t>
            </w:r>
          </w:p>
        </w:tc>
      </w:tr>
      <w:tr w:rsidR="00772BC2" w:rsidRPr="00772BC2" w:rsidTr="00772BC2">
        <w:trPr>
          <w:trHeight w:val="255"/>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Всего по главам 1-7:</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4 219 329,00</w:t>
            </w:r>
          </w:p>
        </w:tc>
      </w:tr>
      <w:tr w:rsidR="00772BC2" w:rsidRPr="00772BC2" w:rsidTr="00772BC2">
        <w:trPr>
          <w:trHeight w:val="255"/>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55"/>
        </w:trPr>
        <w:tc>
          <w:tcPr>
            <w:tcW w:w="99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Непредвиденные затраты</w:t>
            </w:r>
          </w:p>
        </w:tc>
      </w:tr>
      <w:tr w:rsidR="00772BC2" w:rsidRPr="00772BC2" w:rsidTr="00772BC2">
        <w:trPr>
          <w:trHeight w:val="510"/>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МДС81-35-2004</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Резерв средств на непредвиденные работы - 2%</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84 386,58</w:t>
            </w:r>
          </w:p>
        </w:tc>
      </w:tr>
      <w:tr w:rsidR="00772BC2" w:rsidRPr="00772BC2" w:rsidTr="00772BC2">
        <w:trPr>
          <w:trHeight w:val="255"/>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Итого с учетом непредвиденных работ</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4 303 715,58</w:t>
            </w:r>
          </w:p>
        </w:tc>
      </w:tr>
      <w:tr w:rsidR="00772BC2" w:rsidRPr="00772BC2" w:rsidTr="00772BC2">
        <w:trPr>
          <w:trHeight w:val="255"/>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1020"/>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10</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Госстрой России от 29.12.93 №12-349</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Налог на добавленную стоимость - 18%</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774 668,80</w:t>
            </w:r>
          </w:p>
        </w:tc>
      </w:tr>
      <w:tr w:rsidR="00772BC2" w:rsidRPr="00772BC2" w:rsidTr="00772BC2">
        <w:trPr>
          <w:trHeight w:val="255"/>
        </w:trPr>
        <w:tc>
          <w:tcPr>
            <w:tcW w:w="751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Итого с НДС</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5 078 384,38</w:t>
            </w:r>
          </w:p>
        </w:tc>
      </w:tr>
      <w:tr w:rsidR="00772BC2" w:rsidRPr="00772BC2" w:rsidTr="00772BC2">
        <w:trPr>
          <w:trHeight w:val="255"/>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70"/>
        </w:trPr>
        <w:tc>
          <w:tcPr>
            <w:tcW w:w="751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начальная (максимальная) цена </w:t>
            </w:r>
          </w:p>
        </w:tc>
        <w:tc>
          <w:tcPr>
            <w:tcW w:w="2429" w:type="dxa"/>
            <w:tcBorders>
              <w:top w:val="nil"/>
              <w:left w:val="nil"/>
              <w:bottom w:val="single" w:sz="8"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5 078 384,38</w:t>
            </w:r>
          </w:p>
        </w:tc>
      </w:tr>
    </w:tbl>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84" w:type="dxa"/>
        <w:tblInd w:w="108" w:type="dxa"/>
        <w:tblLook w:val="04A0" w:firstRow="1" w:lastRow="0" w:firstColumn="1" w:lastColumn="0" w:noHBand="0" w:noVBand="1"/>
      </w:tblPr>
      <w:tblGrid>
        <w:gridCol w:w="586"/>
        <w:gridCol w:w="1737"/>
        <w:gridCol w:w="5147"/>
        <w:gridCol w:w="2414"/>
      </w:tblGrid>
      <w:tr w:rsidR="00772BC2" w:rsidRPr="00772BC2" w:rsidTr="00772BC2">
        <w:trPr>
          <w:trHeight w:val="254"/>
        </w:trPr>
        <w:tc>
          <w:tcPr>
            <w:tcW w:w="9884" w:type="dxa"/>
            <w:gridSpan w:val="4"/>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sz w:val="20"/>
                <w:szCs w:val="20"/>
                <w:lang w:eastAsia="ru-RU"/>
              </w:rPr>
            </w:pPr>
            <w:bookmarkStart w:id="6" w:name="RANGE!A1:D25"/>
            <w:r w:rsidRPr="00772BC2">
              <w:rPr>
                <w:rFonts w:ascii="Arial" w:eastAsia="Times New Roman" w:hAnsi="Arial" w:cs="Arial"/>
                <w:sz w:val="20"/>
                <w:szCs w:val="20"/>
                <w:lang w:eastAsia="ru-RU"/>
              </w:rPr>
              <w:t>Обоснование стоимости (начальной максимальной цены) на</w:t>
            </w:r>
            <w:bookmarkEnd w:id="6"/>
          </w:p>
        </w:tc>
      </w:tr>
      <w:tr w:rsidR="00772BC2" w:rsidRPr="00772BC2" w:rsidTr="00772BC2">
        <w:trPr>
          <w:trHeight w:val="538"/>
        </w:trPr>
        <w:tc>
          <w:tcPr>
            <w:tcW w:w="9884" w:type="dxa"/>
            <w:gridSpan w:val="4"/>
            <w:tcBorders>
              <w:top w:val="nil"/>
              <w:left w:val="nil"/>
              <w:bottom w:val="nil"/>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Капитальный ремонт внутридомовых инженерных систем тепло-, водоснабжения, водоотведения многоквартирного жилого дома по адресу: г. Белогорск, ул. Ленина, дом 42                                              </w:t>
            </w:r>
          </w:p>
        </w:tc>
      </w:tr>
      <w:tr w:rsidR="00772BC2" w:rsidRPr="00772BC2" w:rsidTr="00772BC2">
        <w:trPr>
          <w:trHeight w:val="254"/>
        </w:trPr>
        <w:tc>
          <w:tcPr>
            <w:tcW w:w="9884" w:type="dxa"/>
            <w:gridSpan w:val="4"/>
            <w:tcBorders>
              <w:top w:val="single" w:sz="4" w:space="0" w:color="auto"/>
              <w:left w:val="nil"/>
              <w:bottom w:val="nil"/>
              <w:right w:val="nil"/>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r w:rsidRPr="00772BC2">
              <w:rPr>
                <w:rFonts w:ascii="Arial" w:eastAsia="Times New Roman" w:hAnsi="Arial" w:cs="Arial"/>
                <w:i/>
                <w:iCs/>
                <w:sz w:val="16"/>
                <w:szCs w:val="16"/>
                <w:lang w:eastAsia="ru-RU"/>
              </w:rPr>
              <w:t>(наименование Объекта)</w:t>
            </w:r>
          </w:p>
        </w:tc>
      </w:tr>
      <w:tr w:rsidR="00772BC2" w:rsidRPr="00772BC2" w:rsidTr="00772BC2">
        <w:trPr>
          <w:trHeight w:val="269"/>
        </w:trPr>
        <w:tc>
          <w:tcPr>
            <w:tcW w:w="586"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p>
        </w:tc>
        <w:tc>
          <w:tcPr>
            <w:tcW w:w="1737"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45"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c>
          <w:tcPr>
            <w:tcW w:w="2414" w:type="dxa"/>
            <w:tcBorders>
              <w:top w:val="nil"/>
              <w:left w:val="nil"/>
              <w:bottom w:val="nil"/>
              <w:right w:val="nil"/>
            </w:tcBorders>
            <w:shd w:val="clear" w:color="auto" w:fill="auto"/>
            <w:noWrap/>
            <w:vAlign w:val="center"/>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r>
      <w:tr w:rsidR="00772BC2" w:rsidRPr="00772BC2" w:rsidTr="00772BC2">
        <w:trPr>
          <w:trHeight w:val="254"/>
        </w:trPr>
        <w:tc>
          <w:tcPr>
            <w:tcW w:w="5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пп</w:t>
            </w:r>
          </w:p>
        </w:tc>
        <w:tc>
          <w:tcPr>
            <w:tcW w:w="17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Номера сметных расчетов и смет</w:t>
            </w:r>
          </w:p>
        </w:tc>
        <w:tc>
          <w:tcPr>
            <w:tcW w:w="51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Наименование глав, объектов, работ и затрат</w:t>
            </w:r>
          </w:p>
        </w:tc>
        <w:tc>
          <w:tcPr>
            <w:tcW w:w="24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772BC2">
              <w:rPr>
                <w:rFonts w:ascii="Arial" w:eastAsia="Times New Roman" w:hAnsi="Arial" w:cs="Arial"/>
                <w:sz w:val="20"/>
                <w:szCs w:val="20"/>
                <w:lang w:eastAsia="ru-RU"/>
              </w:rPr>
              <w:t>цена в текущих ценах руб.</w:t>
            </w:r>
          </w:p>
        </w:tc>
      </w:tr>
      <w:tr w:rsidR="00772BC2" w:rsidRPr="00772BC2" w:rsidTr="00772BC2">
        <w:trPr>
          <w:trHeight w:val="406"/>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6"/>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6"/>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37"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5145"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2414" w:type="dxa"/>
            <w:tcBorders>
              <w:top w:val="nil"/>
              <w:left w:val="nil"/>
              <w:bottom w:val="single" w:sz="4" w:space="0" w:color="auto"/>
              <w:right w:val="single" w:sz="8"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Глава 2.  Основные объекты строительства</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02-01-01</w:t>
            </w:r>
          </w:p>
        </w:tc>
        <w:tc>
          <w:tcPr>
            <w:tcW w:w="5145" w:type="dxa"/>
            <w:tcBorders>
              <w:top w:val="nil"/>
              <w:left w:val="nil"/>
              <w:bottom w:val="single" w:sz="4" w:space="0" w:color="auto"/>
              <w:right w:val="single" w:sz="4" w:space="0" w:color="auto"/>
            </w:tcBorders>
            <w:shd w:val="clear" w:color="auto" w:fill="auto"/>
            <w:noWrap/>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Водоснабжение и канализация</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1 721 022,00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02-01-02</w:t>
            </w:r>
          </w:p>
        </w:tc>
        <w:tc>
          <w:tcPr>
            <w:tcW w:w="5145"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Отопление</w:t>
            </w:r>
          </w:p>
        </w:tc>
        <w:tc>
          <w:tcPr>
            <w:tcW w:w="2414" w:type="dxa"/>
            <w:tcBorders>
              <w:top w:val="nil"/>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1 111 166,00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02-01-03</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Узел учета</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173 747,00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4</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02-01-04</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Электромонтажные работы</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560 131,00</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3 566 066,00</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Всего по главам 1-9:</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3 566 066,00</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Непредвиденные затраты</w:t>
            </w:r>
          </w:p>
        </w:tc>
      </w:tr>
      <w:tr w:rsidR="00772BC2" w:rsidRPr="00772BC2" w:rsidTr="00772BC2">
        <w:trPr>
          <w:trHeight w:val="508"/>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МДС81-35-2004</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Резерв средств на непредвиденные работы - 2%</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71 321,32</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Итого с учетом непредвиденных работ</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3 637 387,32</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1016"/>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10</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Госстрой России от 29.12.93 №12-349</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Налог на добавленную стоимость - 18%</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654 729,72</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Итого с НДС</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4 292 117,04</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69"/>
        </w:trPr>
        <w:tc>
          <w:tcPr>
            <w:tcW w:w="747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начальная (максимальная) цена </w:t>
            </w:r>
          </w:p>
        </w:tc>
        <w:tc>
          <w:tcPr>
            <w:tcW w:w="2414" w:type="dxa"/>
            <w:tcBorders>
              <w:top w:val="nil"/>
              <w:left w:val="nil"/>
              <w:bottom w:val="single" w:sz="8"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4 292 117,04</w:t>
            </w:r>
          </w:p>
        </w:tc>
      </w:tr>
    </w:tbl>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884" w:type="dxa"/>
        <w:tblInd w:w="108" w:type="dxa"/>
        <w:tblLook w:val="04A0" w:firstRow="1" w:lastRow="0" w:firstColumn="1" w:lastColumn="0" w:noHBand="0" w:noVBand="1"/>
      </w:tblPr>
      <w:tblGrid>
        <w:gridCol w:w="586"/>
        <w:gridCol w:w="1737"/>
        <w:gridCol w:w="5147"/>
        <w:gridCol w:w="2414"/>
      </w:tblGrid>
      <w:tr w:rsidR="00772BC2" w:rsidRPr="00772BC2" w:rsidTr="00772BC2">
        <w:trPr>
          <w:trHeight w:val="254"/>
        </w:trPr>
        <w:tc>
          <w:tcPr>
            <w:tcW w:w="9884" w:type="dxa"/>
            <w:gridSpan w:val="4"/>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sz w:val="20"/>
                <w:szCs w:val="20"/>
                <w:lang w:eastAsia="ru-RU"/>
              </w:rPr>
            </w:pPr>
            <w:bookmarkStart w:id="7" w:name="RANGE!A1:D27"/>
            <w:r w:rsidRPr="00772BC2">
              <w:rPr>
                <w:rFonts w:ascii="Arial" w:eastAsia="Times New Roman" w:hAnsi="Arial" w:cs="Arial"/>
                <w:sz w:val="20"/>
                <w:szCs w:val="20"/>
                <w:lang w:eastAsia="ru-RU"/>
              </w:rPr>
              <w:t>Обоснование стоимости (начальной максимальной цены) на</w:t>
            </w:r>
            <w:bookmarkEnd w:id="7"/>
          </w:p>
        </w:tc>
      </w:tr>
      <w:tr w:rsidR="00772BC2" w:rsidRPr="00772BC2" w:rsidTr="00772BC2">
        <w:trPr>
          <w:trHeight w:val="539"/>
        </w:trPr>
        <w:tc>
          <w:tcPr>
            <w:tcW w:w="9884" w:type="dxa"/>
            <w:gridSpan w:val="4"/>
            <w:tcBorders>
              <w:top w:val="nil"/>
              <w:left w:val="nil"/>
              <w:bottom w:val="nil"/>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Капитальный ремонт внутридомовых инженерных систем тепло-, водоснабжения, водоотведения многоквартирного жилого дома по адресу: г. Белогорск, ул. Победы, дом 31                                                </w:t>
            </w:r>
          </w:p>
        </w:tc>
      </w:tr>
      <w:tr w:rsidR="00772BC2" w:rsidRPr="00772BC2" w:rsidTr="00772BC2">
        <w:trPr>
          <w:trHeight w:val="254"/>
        </w:trPr>
        <w:tc>
          <w:tcPr>
            <w:tcW w:w="9884" w:type="dxa"/>
            <w:gridSpan w:val="4"/>
            <w:tcBorders>
              <w:top w:val="single" w:sz="4" w:space="0" w:color="auto"/>
              <w:left w:val="nil"/>
              <w:bottom w:val="nil"/>
              <w:right w:val="nil"/>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r w:rsidRPr="00772BC2">
              <w:rPr>
                <w:rFonts w:ascii="Arial" w:eastAsia="Times New Roman" w:hAnsi="Arial" w:cs="Arial"/>
                <w:i/>
                <w:iCs/>
                <w:sz w:val="16"/>
                <w:szCs w:val="16"/>
                <w:lang w:eastAsia="ru-RU"/>
              </w:rPr>
              <w:t>(наименование Объекта)</w:t>
            </w:r>
          </w:p>
        </w:tc>
      </w:tr>
      <w:tr w:rsidR="00772BC2" w:rsidRPr="00772BC2" w:rsidTr="00772BC2">
        <w:trPr>
          <w:trHeight w:val="269"/>
        </w:trPr>
        <w:tc>
          <w:tcPr>
            <w:tcW w:w="586"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p>
        </w:tc>
        <w:tc>
          <w:tcPr>
            <w:tcW w:w="1737"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45"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c>
          <w:tcPr>
            <w:tcW w:w="2414" w:type="dxa"/>
            <w:tcBorders>
              <w:top w:val="nil"/>
              <w:left w:val="nil"/>
              <w:bottom w:val="nil"/>
              <w:right w:val="nil"/>
            </w:tcBorders>
            <w:shd w:val="clear" w:color="auto" w:fill="auto"/>
            <w:noWrap/>
            <w:vAlign w:val="center"/>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r>
      <w:tr w:rsidR="00772BC2" w:rsidRPr="00772BC2" w:rsidTr="00772BC2">
        <w:trPr>
          <w:trHeight w:val="254"/>
        </w:trPr>
        <w:tc>
          <w:tcPr>
            <w:tcW w:w="5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пп</w:t>
            </w:r>
          </w:p>
        </w:tc>
        <w:tc>
          <w:tcPr>
            <w:tcW w:w="17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Номера сметных расчетов и смет</w:t>
            </w:r>
          </w:p>
        </w:tc>
        <w:tc>
          <w:tcPr>
            <w:tcW w:w="51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Наименование глав, объектов, работ и затрат</w:t>
            </w:r>
          </w:p>
        </w:tc>
        <w:tc>
          <w:tcPr>
            <w:tcW w:w="241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Начальная максимальная</w:t>
            </w:r>
            <w:r w:rsidRPr="00772BC2">
              <w:rPr>
                <w:rFonts w:ascii="Arial" w:eastAsia="Times New Roman" w:hAnsi="Arial" w:cs="Arial"/>
                <w:sz w:val="20"/>
                <w:szCs w:val="20"/>
                <w:lang w:eastAsia="ru-RU"/>
              </w:rPr>
              <w:t xml:space="preserve"> цена в текущих ценах руб.</w:t>
            </w:r>
          </w:p>
        </w:tc>
      </w:tr>
      <w:tr w:rsidR="00772BC2" w:rsidRPr="00772BC2" w:rsidTr="00772BC2">
        <w:trPr>
          <w:trHeight w:val="407"/>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7"/>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7"/>
        </w:trPr>
        <w:tc>
          <w:tcPr>
            <w:tcW w:w="586"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37"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45"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14"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37"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5145"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2414" w:type="dxa"/>
            <w:tcBorders>
              <w:top w:val="nil"/>
              <w:left w:val="nil"/>
              <w:bottom w:val="single" w:sz="4" w:space="0" w:color="auto"/>
              <w:right w:val="single" w:sz="8"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Глава 2.  Основные объекты строительства</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02-01-01</w:t>
            </w:r>
          </w:p>
        </w:tc>
        <w:tc>
          <w:tcPr>
            <w:tcW w:w="5145" w:type="dxa"/>
            <w:tcBorders>
              <w:top w:val="nil"/>
              <w:left w:val="nil"/>
              <w:bottom w:val="single" w:sz="4" w:space="0" w:color="auto"/>
              <w:right w:val="single" w:sz="4" w:space="0" w:color="auto"/>
            </w:tcBorders>
            <w:shd w:val="clear" w:color="auto" w:fill="auto"/>
            <w:noWrap/>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Строительные работы</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118 325,00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02-01-02</w:t>
            </w:r>
          </w:p>
        </w:tc>
        <w:tc>
          <w:tcPr>
            <w:tcW w:w="5145"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Отопление</w:t>
            </w:r>
          </w:p>
        </w:tc>
        <w:tc>
          <w:tcPr>
            <w:tcW w:w="2414" w:type="dxa"/>
            <w:tcBorders>
              <w:top w:val="nil"/>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373 882,00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02-01-03</w:t>
            </w:r>
          </w:p>
        </w:tc>
        <w:tc>
          <w:tcPr>
            <w:tcW w:w="5145" w:type="dxa"/>
            <w:tcBorders>
              <w:top w:val="single" w:sz="4" w:space="0" w:color="auto"/>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Водопровод</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38 252,00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4</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02-01-04</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Канализация</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72 349,00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5</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02-01-05</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Автоматизация теплового узла</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65 581,00</w:t>
            </w:r>
          </w:p>
        </w:tc>
      </w:tr>
      <w:tr w:rsidR="00772BC2" w:rsidRPr="00772BC2" w:rsidTr="00772BC2">
        <w:trPr>
          <w:trHeight w:val="254"/>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6</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02-01-06</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Демонтажные работы</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128 540,00</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796 929,00</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Всего по главам 1-9:</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796 929,00</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Непредвиденные затраты</w:t>
            </w:r>
          </w:p>
        </w:tc>
      </w:tr>
      <w:tr w:rsidR="00772BC2" w:rsidRPr="00772BC2" w:rsidTr="00772BC2">
        <w:trPr>
          <w:trHeight w:val="509"/>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МДС81-35-2004</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Резерв средств на непредвиденные работы - 2%</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15 938,58</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Итого с учетом непредвиденных работ</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812 867,58</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1018"/>
        </w:trPr>
        <w:tc>
          <w:tcPr>
            <w:tcW w:w="586"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10</w:t>
            </w:r>
          </w:p>
        </w:tc>
        <w:tc>
          <w:tcPr>
            <w:tcW w:w="1737"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Госстрой России от 29.12.93 №12-349</w:t>
            </w:r>
          </w:p>
        </w:tc>
        <w:tc>
          <w:tcPr>
            <w:tcW w:w="5145"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Налог на добавленную стоимость - 18%</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146 316,16</w:t>
            </w:r>
          </w:p>
        </w:tc>
      </w:tr>
      <w:tr w:rsidR="00772BC2" w:rsidRPr="00772BC2" w:rsidTr="00772BC2">
        <w:trPr>
          <w:trHeight w:val="254"/>
        </w:trPr>
        <w:tc>
          <w:tcPr>
            <w:tcW w:w="7470"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Итого с НДС</w:t>
            </w:r>
          </w:p>
        </w:tc>
        <w:tc>
          <w:tcPr>
            <w:tcW w:w="2414"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959 183,74</w:t>
            </w:r>
          </w:p>
        </w:tc>
      </w:tr>
      <w:tr w:rsidR="00772BC2" w:rsidRPr="00772BC2" w:rsidTr="00772BC2">
        <w:trPr>
          <w:trHeight w:val="254"/>
        </w:trPr>
        <w:tc>
          <w:tcPr>
            <w:tcW w:w="988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69"/>
        </w:trPr>
        <w:tc>
          <w:tcPr>
            <w:tcW w:w="7470"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начальная (максимальная) цена </w:t>
            </w:r>
          </w:p>
        </w:tc>
        <w:tc>
          <w:tcPr>
            <w:tcW w:w="2414" w:type="dxa"/>
            <w:tcBorders>
              <w:top w:val="nil"/>
              <w:left w:val="nil"/>
              <w:bottom w:val="single" w:sz="8"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959 183,74</w:t>
            </w:r>
          </w:p>
        </w:tc>
      </w:tr>
    </w:tbl>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14" w:type="dxa"/>
        <w:tblInd w:w="108" w:type="dxa"/>
        <w:tblLook w:val="04A0" w:firstRow="1" w:lastRow="0" w:firstColumn="1" w:lastColumn="0" w:noHBand="0" w:noVBand="1"/>
      </w:tblPr>
      <w:tblGrid>
        <w:gridCol w:w="588"/>
        <w:gridCol w:w="1743"/>
        <w:gridCol w:w="5161"/>
        <w:gridCol w:w="2422"/>
      </w:tblGrid>
      <w:tr w:rsidR="00772BC2" w:rsidRPr="00772BC2" w:rsidTr="00772BC2">
        <w:trPr>
          <w:trHeight w:val="257"/>
        </w:trPr>
        <w:tc>
          <w:tcPr>
            <w:tcW w:w="9914" w:type="dxa"/>
            <w:gridSpan w:val="4"/>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sz w:val="20"/>
                <w:szCs w:val="20"/>
                <w:lang w:eastAsia="ru-RU"/>
              </w:rPr>
            </w:pPr>
            <w:bookmarkStart w:id="8" w:name="RANGE!A1:D28"/>
            <w:r w:rsidRPr="00772BC2">
              <w:rPr>
                <w:rFonts w:ascii="Arial" w:eastAsia="Times New Roman" w:hAnsi="Arial" w:cs="Arial"/>
                <w:sz w:val="20"/>
                <w:szCs w:val="20"/>
                <w:lang w:eastAsia="ru-RU"/>
              </w:rPr>
              <w:t>Обоснование стоимости (начальной максимальной цены) на</w:t>
            </w:r>
            <w:bookmarkEnd w:id="8"/>
          </w:p>
        </w:tc>
      </w:tr>
      <w:tr w:rsidR="00772BC2" w:rsidRPr="00772BC2" w:rsidTr="00772BC2">
        <w:trPr>
          <w:trHeight w:val="515"/>
        </w:trPr>
        <w:tc>
          <w:tcPr>
            <w:tcW w:w="9914" w:type="dxa"/>
            <w:gridSpan w:val="4"/>
            <w:tcBorders>
              <w:top w:val="nil"/>
              <w:left w:val="nil"/>
              <w:bottom w:val="nil"/>
              <w:right w:val="nil"/>
            </w:tcBorders>
            <w:shd w:val="clear" w:color="auto" w:fill="auto"/>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Капитальный ремонт внутридомовых инженерных систем тепло-, водоснабжения, водоотведения многоквартирного жилого дома по адресу: </w:t>
            </w:r>
          </w:p>
        </w:tc>
      </w:tr>
      <w:tr w:rsidR="00772BC2" w:rsidRPr="00772BC2" w:rsidTr="00772BC2">
        <w:trPr>
          <w:trHeight w:val="257"/>
        </w:trPr>
        <w:tc>
          <w:tcPr>
            <w:tcW w:w="588" w:type="dxa"/>
            <w:tcBorders>
              <w:top w:val="nil"/>
              <w:left w:val="nil"/>
              <w:bottom w:val="nil"/>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p>
        </w:tc>
        <w:tc>
          <w:tcPr>
            <w:tcW w:w="1743" w:type="dxa"/>
            <w:tcBorders>
              <w:top w:val="nil"/>
              <w:left w:val="nil"/>
              <w:bottom w:val="nil"/>
              <w:right w:val="nil"/>
            </w:tcBorders>
            <w:shd w:val="clear" w:color="auto" w:fill="auto"/>
            <w:vAlign w:val="bottom"/>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61" w:type="dxa"/>
            <w:tcBorders>
              <w:top w:val="nil"/>
              <w:left w:val="nil"/>
              <w:bottom w:val="nil"/>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 г. Белогорск, ул. Малиновского, дом 16</w:t>
            </w:r>
          </w:p>
        </w:tc>
        <w:tc>
          <w:tcPr>
            <w:tcW w:w="2422" w:type="dxa"/>
            <w:tcBorders>
              <w:top w:val="nil"/>
              <w:left w:val="nil"/>
              <w:bottom w:val="nil"/>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p>
        </w:tc>
      </w:tr>
      <w:tr w:rsidR="00772BC2" w:rsidRPr="00772BC2" w:rsidTr="00772BC2">
        <w:trPr>
          <w:trHeight w:val="257"/>
        </w:trPr>
        <w:tc>
          <w:tcPr>
            <w:tcW w:w="9914" w:type="dxa"/>
            <w:gridSpan w:val="4"/>
            <w:tcBorders>
              <w:top w:val="single" w:sz="4" w:space="0" w:color="auto"/>
              <w:left w:val="nil"/>
              <w:bottom w:val="nil"/>
              <w:right w:val="nil"/>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r w:rsidRPr="00772BC2">
              <w:rPr>
                <w:rFonts w:ascii="Arial" w:eastAsia="Times New Roman" w:hAnsi="Arial" w:cs="Arial"/>
                <w:i/>
                <w:iCs/>
                <w:sz w:val="16"/>
                <w:szCs w:val="16"/>
                <w:lang w:eastAsia="ru-RU"/>
              </w:rPr>
              <w:t>(наименование Объекта)</w:t>
            </w:r>
          </w:p>
        </w:tc>
      </w:tr>
      <w:tr w:rsidR="00772BC2" w:rsidRPr="00772BC2" w:rsidTr="00772BC2">
        <w:trPr>
          <w:trHeight w:val="273"/>
        </w:trPr>
        <w:tc>
          <w:tcPr>
            <w:tcW w:w="588"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i/>
                <w:iCs/>
                <w:sz w:val="16"/>
                <w:szCs w:val="16"/>
                <w:lang w:eastAsia="ru-RU"/>
              </w:rPr>
            </w:pPr>
          </w:p>
        </w:tc>
        <w:tc>
          <w:tcPr>
            <w:tcW w:w="1743"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61"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c>
          <w:tcPr>
            <w:tcW w:w="2422" w:type="dxa"/>
            <w:tcBorders>
              <w:top w:val="nil"/>
              <w:left w:val="nil"/>
              <w:bottom w:val="nil"/>
              <w:right w:val="nil"/>
            </w:tcBorders>
            <w:shd w:val="clear" w:color="auto" w:fill="auto"/>
            <w:noWrap/>
            <w:vAlign w:val="center"/>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r>
      <w:tr w:rsidR="00772BC2" w:rsidRPr="00772BC2" w:rsidTr="00772BC2">
        <w:trPr>
          <w:trHeight w:val="257"/>
        </w:trPr>
        <w:tc>
          <w:tcPr>
            <w:tcW w:w="58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пп</w:t>
            </w:r>
          </w:p>
        </w:tc>
        <w:tc>
          <w:tcPr>
            <w:tcW w:w="17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Номера сметных расчетов и смет</w:t>
            </w:r>
          </w:p>
        </w:tc>
        <w:tc>
          <w:tcPr>
            <w:tcW w:w="51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Наименование глав, объектов, работ и затрат</w:t>
            </w:r>
          </w:p>
        </w:tc>
        <w:tc>
          <w:tcPr>
            <w:tcW w:w="242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Начальная максимальная цена в текущих ценах руб.</w:t>
            </w:r>
          </w:p>
        </w:tc>
      </w:tr>
      <w:tr w:rsidR="00772BC2" w:rsidRPr="00772BC2" w:rsidTr="00772BC2">
        <w:trPr>
          <w:trHeight w:val="412"/>
        </w:trPr>
        <w:tc>
          <w:tcPr>
            <w:tcW w:w="588"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12"/>
        </w:trPr>
        <w:tc>
          <w:tcPr>
            <w:tcW w:w="588"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12"/>
        </w:trPr>
        <w:tc>
          <w:tcPr>
            <w:tcW w:w="588"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3"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61"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2"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257"/>
        </w:trPr>
        <w:tc>
          <w:tcPr>
            <w:tcW w:w="588" w:type="dxa"/>
            <w:tcBorders>
              <w:top w:val="nil"/>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5161"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2422" w:type="dxa"/>
            <w:tcBorders>
              <w:top w:val="nil"/>
              <w:left w:val="nil"/>
              <w:bottom w:val="single" w:sz="4" w:space="0" w:color="auto"/>
              <w:right w:val="single" w:sz="8"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r>
      <w:tr w:rsidR="00772BC2" w:rsidRPr="00772BC2" w:rsidTr="00772BC2">
        <w:trPr>
          <w:trHeight w:val="257"/>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Глава 2.  Основные объекты строительства</w:t>
            </w:r>
          </w:p>
        </w:tc>
      </w:tr>
      <w:tr w:rsidR="00772BC2" w:rsidRPr="00772BC2" w:rsidTr="00772BC2">
        <w:trPr>
          <w:trHeight w:val="257"/>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02-01-01</w:t>
            </w:r>
          </w:p>
        </w:tc>
        <w:tc>
          <w:tcPr>
            <w:tcW w:w="5161" w:type="dxa"/>
            <w:tcBorders>
              <w:top w:val="nil"/>
              <w:left w:val="nil"/>
              <w:bottom w:val="single" w:sz="4" w:space="0" w:color="auto"/>
              <w:right w:val="single" w:sz="4" w:space="0" w:color="auto"/>
            </w:tcBorders>
            <w:shd w:val="clear" w:color="auto" w:fill="auto"/>
            <w:noWrap/>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Строительные работы</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134 568,00</w:t>
            </w:r>
          </w:p>
        </w:tc>
      </w:tr>
      <w:tr w:rsidR="00772BC2" w:rsidRPr="00772BC2" w:rsidTr="00772BC2">
        <w:trPr>
          <w:trHeight w:val="257"/>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02-01-02</w:t>
            </w:r>
          </w:p>
        </w:tc>
        <w:tc>
          <w:tcPr>
            <w:tcW w:w="5161"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Отопление</w:t>
            </w:r>
          </w:p>
        </w:tc>
        <w:tc>
          <w:tcPr>
            <w:tcW w:w="2422" w:type="dxa"/>
            <w:tcBorders>
              <w:top w:val="nil"/>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371 073,00</w:t>
            </w:r>
          </w:p>
        </w:tc>
      </w:tr>
      <w:tr w:rsidR="00772BC2" w:rsidRPr="00772BC2" w:rsidTr="00772BC2">
        <w:trPr>
          <w:trHeight w:val="257"/>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02-01-03</w:t>
            </w:r>
          </w:p>
        </w:tc>
        <w:tc>
          <w:tcPr>
            <w:tcW w:w="5161" w:type="dxa"/>
            <w:tcBorders>
              <w:top w:val="single" w:sz="4" w:space="0" w:color="auto"/>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Водопровод</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38 252,00</w:t>
            </w:r>
          </w:p>
        </w:tc>
      </w:tr>
      <w:tr w:rsidR="00772BC2" w:rsidRPr="00772BC2" w:rsidTr="00772BC2">
        <w:trPr>
          <w:trHeight w:val="257"/>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4</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02-01-04</w:t>
            </w:r>
          </w:p>
        </w:tc>
        <w:tc>
          <w:tcPr>
            <w:tcW w:w="5161"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Канализация</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72 349,00</w:t>
            </w:r>
          </w:p>
        </w:tc>
      </w:tr>
      <w:tr w:rsidR="00772BC2" w:rsidRPr="00772BC2" w:rsidTr="00772BC2">
        <w:trPr>
          <w:trHeight w:val="257"/>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5</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02-01-05</w:t>
            </w:r>
          </w:p>
        </w:tc>
        <w:tc>
          <w:tcPr>
            <w:tcW w:w="5161"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Автоматизация теплового узла</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65 581,00</w:t>
            </w:r>
          </w:p>
        </w:tc>
      </w:tr>
      <w:tr w:rsidR="00772BC2" w:rsidRPr="00772BC2" w:rsidTr="00772BC2">
        <w:trPr>
          <w:trHeight w:val="257"/>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right"/>
              <w:rPr>
                <w:rFonts w:ascii="Arial" w:eastAsia="Times New Roman" w:hAnsi="Arial" w:cs="Arial"/>
                <w:sz w:val="20"/>
                <w:szCs w:val="20"/>
                <w:lang w:eastAsia="ru-RU"/>
              </w:rPr>
            </w:pPr>
            <w:r w:rsidRPr="00772BC2">
              <w:rPr>
                <w:rFonts w:ascii="Arial" w:eastAsia="Times New Roman" w:hAnsi="Arial" w:cs="Arial"/>
                <w:sz w:val="20"/>
                <w:szCs w:val="20"/>
                <w:lang w:eastAsia="ru-RU"/>
              </w:rPr>
              <w:t>6</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02-01-06</w:t>
            </w:r>
          </w:p>
        </w:tc>
        <w:tc>
          <w:tcPr>
            <w:tcW w:w="5161"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Демонтажные работы</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131 536,00</w:t>
            </w:r>
          </w:p>
        </w:tc>
      </w:tr>
      <w:tr w:rsidR="00772BC2" w:rsidRPr="00772BC2" w:rsidTr="00772BC2">
        <w:trPr>
          <w:trHeight w:val="257"/>
        </w:trPr>
        <w:tc>
          <w:tcPr>
            <w:tcW w:w="749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813 359,00</w:t>
            </w:r>
          </w:p>
        </w:tc>
      </w:tr>
      <w:tr w:rsidR="00772BC2" w:rsidRPr="00772BC2" w:rsidTr="00772BC2">
        <w:trPr>
          <w:trHeight w:val="257"/>
        </w:trPr>
        <w:tc>
          <w:tcPr>
            <w:tcW w:w="749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Всего по главам 1-9:</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813 359,00</w:t>
            </w:r>
          </w:p>
        </w:tc>
      </w:tr>
      <w:tr w:rsidR="00772BC2" w:rsidRPr="00772BC2" w:rsidTr="00772BC2">
        <w:trPr>
          <w:trHeight w:val="257"/>
        </w:trPr>
        <w:tc>
          <w:tcPr>
            <w:tcW w:w="991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Непредвиденные затраты</w:t>
            </w:r>
          </w:p>
        </w:tc>
      </w:tr>
      <w:tr w:rsidR="00772BC2" w:rsidRPr="00772BC2" w:rsidTr="00772BC2">
        <w:trPr>
          <w:trHeight w:val="515"/>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МДС81-35-2004</w:t>
            </w:r>
          </w:p>
        </w:tc>
        <w:tc>
          <w:tcPr>
            <w:tcW w:w="5161"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Резерв средств на непредвиденные работы - 2%</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16 267,18</w:t>
            </w:r>
          </w:p>
        </w:tc>
      </w:tr>
      <w:tr w:rsidR="00772BC2" w:rsidRPr="00772BC2" w:rsidTr="00772BC2">
        <w:trPr>
          <w:trHeight w:val="257"/>
        </w:trPr>
        <w:tc>
          <w:tcPr>
            <w:tcW w:w="749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Итого с учетом непредвиденных работ</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829 626,18</w:t>
            </w:r>
          </w:p>
        </w:tc>
      </w:tr>
      <w:tr w:rsidR="00772BC2" w:rsidRPr="00772BC2" w:rsidTr="00772BC2">
        <w:trPr>
          <w:trHeight w:val="257"/>
        </w:trPr>
        <w:tc>
          <w:tcPr>
            <w:tcW w:w="99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1031"/>
        </w:trPr>
        <w:tc>
          <w:tcPr>
            <w:tcW w:w="588"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10</w:t>
            </w:r>
          </w:p>
        </w:tc>
        <w:tc>
          <w:tcPr>
            <w:tcW w:w="1743"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Госстрой России от 29.12.93 №12-349</w:t>
            </w:r>
          </w:p>
        </w:tc>
        <w:tc>
          <w:tcPr>
            <w:tcW w:w="5161"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Налог на добавленную стоимость - 18%</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149 332,71</w:t>
            </w:r>
          </w:p>
        </w:tc>
      </w:tr>
      <w:tr w:rsidR="00772BC2" w:rsidRPr="00772BC2" w:rsidTr="00772BC2">
        <w:trPr>
          <w:trHeight w:val="257"/>
        </w:trPr>
        <w:tc>
          <w:tcPr>
            <w:tcW w:w="749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Итого с НДС</w:t>
            </w:r>
          </w:p>
        </w:tc>
        <w:tc>
          <w:tcPr>
            <w:tcW w:w="2422"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978 958,89</w:t>
            </w:r>
          </w:p>
        </w:tc>
      </w:tr>
      <w:tr w:rsidR="00772BC2" w:rsidRPr="00772BC2" w:rsidTr="00772BC2">
        <w:trPr>
          <w:trHeight w:val="257"/>
        </w:trPr>
        <w:tc>
          <w:tcPr>
            <w:tcW w:w="991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73"/>
        </w:trPr>
        <w:tc>
          <w:tcPr>
            <w:tcW w:w="7492"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начальная (максимальная) цена </w:t>
            </w:r>
          </w:p>
        </w:tc>
        <w:tc>
          <w:tcPr>
            <w:tcW w:w="2422" w:type="dxa"/>
            <w:tcBorders>
              <w:top w:val="nil"/>
              <w:left w:val="nil"/>
              <w:bottom w:val="single" w:sz="8"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978 958,89</w:t>
            </w:r>
          </w:p>
        </w:tc>
      </w:tr>
    </w:tbl>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44" w:type="dxa"/>
        <w:tblInd w:w="108" w:type="dxa"/>
        <w:tblLook w:val="04A0" w:firstRow="1" w:lastRow="0" w:firstColumn="1" w:lastColumn="0" w:noHBand="0" w:noVBand="1"/>
      </w:tblPr>
      <w:tblGrid>
        <w:gridCol w:w="590"/>
        <w:gridCol w:w="1748"/>
        <w:gridCol w:w="5177"/>
        <w:gridCol w:w="2429"/>
      </w:tblGrid>
      <w:tr w:rsidR="00772BC2" w:rsidRPr="00772BC2" w:rsidTr="00772BC2">
        <w:trPr>
          <w:trHeight w:val="252"/>
        </w:trPr>
        <w:tc>
          <w:tcPr>
            <w:tcW w:w="9944" w:type="dxa"/>
            <w:gridSpan w:val="4"/>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lastRenderedPageBreak/>
              <w:t>Обоснование стоимости (начальной максимальной цены) на</w:t>
            </w:r>
          </w:p>
        </w:tc>
      </w:tr>
      <w:tr w:rsidR="00772BC2" w:rsidRPr="00772BC2" w:rsidTr="00772BC2">
        <w:trPr>
          <w:trHeight w:val="524"/>
        </w:trPr>
        <w:tc>
          <w:tcPr>
            <w:tcW w:w="9944" w:type="dxa"/>
            <w:gridSpan w:val="4"/>
            <w:tcBorders>
              <w:top w:val="nil"/>
              <w:left w:val="nil"/>
              <w:bottom w:val="single" w:sz="4" w:space="0" w:color="auto"/>
              <w:right w:val="nil"/>
            </w:tcBorders>
            <w:shd w:val="clear" w:color="auto" w:fill="auto"/>
            <w:vAlign w:val="bottom"/>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Капитальный ремонт многоквартирного жилого дома по адресу: </w:t>
            </w:r>
            <w:r w:rsidRPr="00772BC2">
              <w:rPr>
                <w:rFonts w:ascii="Arial" w:eastAsia="Times New Roman" w:hAnsi="Arial" w:cs="Arial"/>
                <w:sz w:val="20"/>
                <w:szCs w:val="20"/>
                <w:lang w:eastAsia="ru-RU"/>
              </w:rPr>
              <w:br/>
              <w:t>пгт. Серышево, пер. Кирпичный, дом 5А</w:t>
            </w:r>
          </w:p>
        </w:tc>
      </w:tr>
      <w:tr w:rsidR="00772BC2" w:rsidRPr="00772BC2" w:rsidTr="00772BC2">
        <w:trPr>
          <w:trHeight w:val="252"/>
        </w:trPr>
        <w:tc>
          <w:tcPr>
            <w:tcW w:w="9944" w:type="dxa"/>
            <w:gridSpan w:val="4"/>
            <w:tcBorders>
              <w:top w:val="single" w:sz="4" w:space="0" w:color="auto"/>
              <w:left w:val="nil"/>
              <w:bottom w:val="nil"/>
              <w:right w:val="nil"/>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i/>
                <w:iCs/>
                <w:sz w:val="20"/>
                <w:szCs w:val="20"/>
                <w:lang w:eastAsia="ru-RU"/>
              </w:rPr>
            </w:pPr>
            <w:r w:rsidRPr="00772BC2">
              <w:rPr>
                <w:rFonts w:ascii="Arial" w:eastAsia="Times New Roman" w:hAnsi="Arial" w:cs="Arial"/>
                <w:i/>
                <w:iCs/>
                <w:sz w:val="20"/>
                <w:szCs w:val="20"/>
                <w:lang w:eastAsia="ru-RU"/>
              </w:rPr>
              <w:t>(наименование Объекта)</w:t>
            </w:r>
          </w:p>
        </w:tc>
      </w:tr>
      <w:tr w:rsidR="00772BC2" w:rsidRPr="00772BC2" w:rsidTr="00772BC2">
        <w:trPr>
          <w:trHeight w:val="267"/>
        </w:trPr>
        <w:tc>
          <w:tcPr>
            <w:tcW w:w="590"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Arial" w:eastAsia="Times New Roman" w:hAnsi="Arial" w:cs="Arial"/>
                <w:i/>
                <w:iCs/>
                <w:sz w:val="20"/>
                <w:szCs w:val="20"/>
                <w:lang w:eastAsia="ru-RU"/>
              </w:rPr>
            </w:pPr>
          </w:p>
        </w:tc>
        <w:tc>
          <w:tcPr>
            <w:tcW w:w="1748" w:type="dxa"/>
            <w:tcBorders>
              <w:top w:val="nil"/>
              <w:left w:val="nil"/>
              <w:bottom w:val="nil"/>
              <w:right w:val="nil"/>
            </w:tcBorders>
            <w:shd w:val="clear" w:color="auto" w:fill="auto"/>
            <w:noWrap/>
            <w:hideMark/>
          </w:tcPr>
          <w:p w:rsidR="00772BC2" w:rsidRPr="00772BC2" w:rsidRDefault="00772BC2" w:rsidP="00772BC2">
            <w:pPr>
              <w:spacing w:after="0" w:line="240" w:lineRule="auto"/>
              <w:jc w:val="center"/>
              <w:rPr>
                <w:rFonts w:ascii="Times New Roman" w:eastAsia="Times New Roman" w:hAnsi="Times New Roman" w:cs="Times New Roman"/>
                <w:sz w:val="20"/>
                <w:szCs w:val="20"/>
                <w:lang w:eastAsia="ru-RU"/>
              </w:rPr>
            </w:pPr>
          </w:p>
        </w:tc>
        <w:tc>
          <w:tcPr>
            <w:tcW w:w="5176" w:type="dxa"/>
            <w:tcBorders>
              <w:top w:val="nil"/>
              <w:left w:val="nil"/>
              <w:bottom w:val="nil"/>
              <w:right w:val="nil"/>
            </w:tcBorders>
            <w:shd w:val="clear" w:color="auto" w:fill="auto"/>
            <w:noWrap/>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c>
          <w:tcPr>
            <w:tcW w:w="2429" w:type="dxa"/>
            <w:tcBorders>
              <w:top w:val="nil"/>
              <w:left w:val="nil"/>
              <w:bottom w:val="nil"/>
              <w:right w:val="nil"/>
            </w:tcBorders>
            <w:shd w:val="clear" w:color="auto" w:fill="auto"/>
            <w:noWrap/>
            <w:vAlign w:val="center"/>
            <w:hideMark/>
          </w:tcPr>
          <w:p w:rsidR="00772BC2" w:rsidRPr="00772BC2" w:rsidRDefault="00772BC2" w:rsidP="00772BC2">
            <w:pPr>
              <w:spacing w:after="0" w:line="240" w:lineRule="auto"/>
              <w:rPr>
                <w:rFonts w:ascii="Times New Roman" w:eastAsia="Times New Roman" w:hAnsi="Times New Roman" w:cs="Times New Roman"/>
                <w:sz w:val="20"/>
                <w:szCs w:val="20"/>
                <w:lang w:eastAsia="ru-RU"/>
              </w:rPr>
            </w:pPr>
          </w:p>
        </w:tc>
      </w:tr>
      <w:tr w:rsidR="00772BC2" w:rsidRPr="00772BC2" w:rsidTr="00772BC2">
        <w:trPr>
          <w:trHeight w:val="252"/>
        </w:trPr>
        <w:tc>
          <w:tcPr>
            <w:tcW w:w="5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пп</w:t>
            </w:r>
          </w:p>
        </w:tc>
        <w:tc>
          <w:tcPr>
            <w:tcW w:w="174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Номера сметных расчетов и смет</w:t>
            </w:r>
          </w:p>
        </w:tc>
        <w:tc>
          <w:tcPr>
            <w:tcW w:w="51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Наименование глав, объектов, работ и затрат</w:t>
            </w:r>
          </w:p>
        </w:tc>
        <w:tc>
          <w:tcPr>
            <w:tcW w:w="2429"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772BC2">
              <w:rPr>
                <w:rFonts w:ascii="Arial" w:eastAsia="Times New Roman" w:hAnsi="Arial" w:cs="Arial"/>
                <w:sz w:val="20"/>
                <w:szCs w:val="20"/>
                <w:lang w:eastAsia="ru-RU"/>
              </w:rPr>
              <w:t>цена в текущих ценах руб.</w:t>
            </w:r>
          </w:p>
        </w:tc>
      </w:tr>
      <w:tr w:rsidR="00772BC2" w:rsidRPr="00772BC2" w:rsidTr="00772BC2">
        <w:trPr>
          <w:trHeight w:val="404"/>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76"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4"/>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76"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404"/>
        </w:trPr>
        <w:tc>
          <w:tcPr>
            <w:tcW w:w="590" w:type="dxa"/>
            <w:vMerge/>
            <w:tcBorders>
              <w:top w:val="single" w:sz="8" w:space="0" w:color="auto"/>
              <w:left w:val="single" w:sz="8"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1748"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5176" w:type="dxa"/>
            <w:vMerge/>
            <w:tcBorders>
              <w:top w:val="single" w:sz="8" w:space="0" w:color="auto"/>
              <w:left w:val="single" w:sz="4" w:space="0" w:color="auto"/>
              <w:bottom w:val="single" w:sz="4" w:space="0" w:color="auto"/>
              <w:right w:val="single" w:sz="4"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c>
          <w:tcPr>
            <w:tcW w:w="2429" w:type="dxa"/>
            <w:vMerge/>
            <w:tcBorders>
              <w:top w:val="single" w:sz="8" w:space="0" w:color="auto"/>
              <w:left w:val="single" w:sz="4" w:space="0" w:color="auto"/>
              <w:bottom w:val="single" w:sz="4" w:space="0" w:color="auto"/>
              <w:right w:val="single" w:sz="8" w:space="0" w:color="auto"/>
            </w:tcBorders>
            <w:vAlign w:val="center"/>
            <w:hideMark/>
          </w:tcPr>
          <w:p w:rsidR="00772BC2" w:rsidRPr="00772BC2" w:rsidRDefault="00772BC2" w:rsidP="00772BC2">
            <w:pPr>
              <w:spacing w:after="0" w:line="240" w:lineRule="auto"/>
              <w:rPr>
                <w:rFonts w:ascii="Arial" w:eastAsia="Times New Roman" w:hAnsi="Arial" w:cs="Arial"/>
                <w:sz w:val="20"/>
                <w:szCs w:val="20"/>
                <w:lang w:eastAsia="ru-RU"/>
              </w:rPr>
            </w:pP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5176" w:type="dxa"/>
            <w:tcBorders>
              <w:top w:val="nil"/>
              <w:left w:val="nil"/>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2429" w:type="dxa"/>
            <w:tcBorders>
              <w:top w:val="nil"/>
              <w:left w:val="nil"/>
              <w:bottom w:val="single" w:sz="4" w:space="0" w:color="auto"/>
              <w:right w:val="single" w:sz="8"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r>
      <w:tr w:rsidR="00772BC2" w:rsidRPr="00772BC2" w:rsidTr="00772BC2">
        <w:trPr>
          <w:trHeight w:val="252"/>
        </w:trPr>
        <w:tc>
          <w:tcPr>
            <w:tcW w:w="99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Глава 2.  Основные объекты строительства</w:t>
            </w: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02-01-01</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 xml:space="preserve">Демонтажные работы </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188 207,00</w:t>
            </w:r>
          </w:p>
        </w:tc>
      </w:tr>
      <w:tr w:rsidR="00772BC2" w:rsidRPr="00772BC2" w:rsidTr="00772BC2">
        <w:trPr>
          <w:trHeight w:val="50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02-01-02</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Узел управления с приборами учета тепловой энергии и теплоносителя</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227 935,00</w:t>
            </w: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02-01-03</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Отопление</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736 643,00</w:t>
            </w: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4</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02-01-04</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Узел учета тепловой энергии и теплоносителя</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65 812,00</w:t>
            </w: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02-01-05</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Водоснабжение</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165 938,00</w:t>
            </w: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6</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02-01-06</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Канализация</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184 121,00</w:t>
            </w: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7</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02-01-07</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Электрооборудование и электроосвещение</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943 933,00</w:t>
            </w:r>
          </w:p>
        </w:tc>
      </w:tr>
      <w:tr w:rsidR="00772BC2" w:rsidRPr="00772BC2" w:rsidTr="00772BC2">
        <w:trPr>
          <w:trHeight w:val="252"/>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8</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02-01-08</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Учет потребления тепловой энергии</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188 960,00</w:t>
            </w:r>
          </w:p>
        </w:tc>
      </w:tr>
      <w:tr w:rsidR="00772BC2" w:rsidRPr="00772BC2" w:rsidTr="00772BC2">
        <w:trPr>
          <w:trHeight w:val="50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9</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02-01-09</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Автоматизация учета потребления холодной воды</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33 298,00</w:t>
            </w:r>
          </w:p>
        </w:tc>
      </w:tr>
      <w:tr w:rsidR="00772BC2" w:rsidRPr="00772BC2" w:rsidTr="00772BC2">
        <w:trPr>
          <w:trHeight w:val="252"/>
        </w:trPr>
        <w:tc>
          <w:tcPr>
            <w:tcW w:w="75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2 734 847,00</w:t>
            </w:r>
          </w:p>
        </w:tc>
      </w:tr>
      <w:tr w:rsidR="00772BC2" w:rsidRPr="00772BC2" w:rsidTr="00772BC2">
        <w:trPr>
          <w:trHeight w:val="252"/>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Всего по главам 1-7:</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2 734 847,00</w:t>
            </w:r>
          </w:p>
        </w:tc>
      </w:tr>
      <w:tr w:rsidR="00772BC2" w:rsidRPr="00772BC2" w:rsidTr="00772BC2">
        <w:trPr>
          <w:trHeight w:val="252"/>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52"/>
        </w:trPr>
        <w:tc>
          <w:tcPr>
            <w:tcW w:w="9944"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772BC2" w:rsidRPr="00772BC2" w:rsidRDefault="00772BC2" w:rsidP="00772BC2">
            <w:pPr>
              <w:spacing w:after="0" w:line="240" w:lineRule="auto"/>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Непредвиденные затраты</w:t>
            </w:r>
          </w:p>
        </w:tc>
      </w:tr>
      <w:tr w:rsidR="00772BC2" w:rsidRPr="00772BC2" w:rsidTr="00772BC2">
        <w:trPr>
          <w:trHeight w:val="505"/>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10</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МДС81-35-2004</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Резерв средств на непредвиденные работы - 2%</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54 696,94</w:t>
            </w:r>
          </w:p>
        </w:tc>
      </w:tr>
      <w:tr w:rsidR="00772BC2" w:rsidRPr="00772BC2" w:rsidTr="00772BC2">
        <w:trPr>
          <w:trHeight w:val="252"/>
        </w:trPr>
        <w:tc>
          <w:tcPr>
            <w:tcW w:w="751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Итого с учетом непредвиденных работ</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2 789 543,94</w:t>
            </w:r>
          </w:p>
        </w:tc>
      </w:tr>
      <w:tr w:rsidR="00772BC2" w:rsidRPr="00772BC2" w:rsidTr="00772BC2">
        <w:trPr>
          <w:trHeight w:val="252"/>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1011"/>
        </w:trPr>
        <w:tc>
          <w:tcPr>
            <w:tcW w:w="590" w:type="dxa"/>
            <w:tcBorders>
              <w:top w:val="nil"/>
              <w:left w:val="single" w:sz="8" w:space="0" w:color="auto"/>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11</w:t>
            </w:r>
          </w:p>
        </w:tc>
        <w:tc>
          <w:tcPr>
            <w:tcW w:w="1748"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Госстрой России от 29.12.93 №12-349</w:t>
            </w:r>
          </w:p>
        </w:tc>
        <w:tc>
          <w:tcPr>
            <w:tcW w:w="5176" w:type="dxa"/>
            <w:tcBorders>
              <w:top w:val="nil"/>
              <w:left w:val="nil"/>
              <w:bottom w:val="single" w:sz="4" w:space="0" w:color="auto"/>
              <w:right w:val="single" w:sz="4" w:space="0" w:color="auto"/>
            </w:tcBorders>
            <w:shd w:val="clear" w:color="auto" w:fill="auto"/>
            <w:vAlign w:val="center"/>
            <w:hideMark/>
          </w:tcPr>
          <w:p w:rsidR="00772BC2" w:rsidRPr="00772BC2" w:rsidRDefault="00772BC2" w:rsidP="00772BC2">
            <w:pPr>
              <w:spacing w:after="0" w:line="240" w:lineRule="auto"/>
              <w:rPr>
                <w:rFonts w:ascii="Arial" w:eastAsia="Times New Roman" w:hAnsi="Arial" w:cs="Arial"/>
                <w:sz w:val="20"/>
                <w:szCs w:val="20"/>
                <w:lang w:eastAsia="ru-RU"/>
              </w:rPr>
            </w:pPr>
            <w:r w:rsidRPr="00772BC2">
              <w:rPr>
                <w:rFonts w:ascii="Arial" w:eastAsia="Times New Roman" w:hAnsi="Arial" w:cs="Arial"/>
                <w:sz w:val="20"/>
                <w:szCs w:val="20"/>
                <w:lang w:eastAsia="ru-RU"/>
              </w:rPr>
              <w:t>Налог на добавленную стоимость - 18%</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502 117,91</w:t>
            </w:r>
          </w:p>
        </w:tc>
      </w:tr>
      <w:tr w:rsidR="00772BC2" w:rsidRPr="00772BC2" w:rsidTr="00772BC2">
        <w:trPr>
          <w:trHeight w:val="252"/>
        </w:trPr>
        <w:tc>
          <w:tcPr>
            <w:tcW w:w="751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Итого с НДС</w:t>
            </w:r>
          </w:p>
        </w:tc>
        <w:tc>
          <w:tcPr>
            <w:tcW w:w="2429" w:type="dxa"/>
            <w:tcBorders>
              <w:top w:val="nil"/>
              <w:left w:val="nil"/>
              <w:bottom w:val="single" w:sz="4"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3 291 661,85</w:t>
            </w:r>
          </w:p>
        </w:tc>
      </w:tr>
      <w:tr w:rsidR="00772BC2" w:rsidRPr="00772BC2" w:rsidTr="00772BC2">
        <w:trPr>
          <w:trHeight w:val="252"/>
        </w:trPr>
        <w:tc>
          <w:tcPr>
            <w:tcW w:w="9944"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772BC2" w:rsidRPr="00772BC2" w:rsidRDefault="00772BC2" w:rsidP="00772BC2">
            <w:pPr>
              <w:spacing w:after="0" w:line="240" w:lineRule="auto"/>
              <w:jc w:val="center"/>
              <w:rPr>
                <w:rFonts w:ascii="Arial" w:eastAsia="Times New Roman" w:hAnsi="Arial" w:cs="Arial"/>
                <w:sz w:val="20"/>
                <w:szCs w:val="20"/>
                <w:lang w:eastAsia="ru-RU"/>
              </w:rPr>
            </w:pPr>
            <w:r w:rsidRPr="00772BC2">
              <w:rPr>
                <w:rFonts w:ascii="Arial" w:eastAsia="Times New Roman" w:hAnsi="Arial" w:cs="Arial"/>
                <w:sz w:val="20"/>
                <w:szCs w:val="20"/>
                <w:lang w:eastAsia="ru-RU"/>
              </w:rPr>
              <w:t> </w:t>
            </w:r>
          </w:p>
        </w:tc>
      </w:tr>
      <w:tr w:rsidR="00772BC2" w:rsidRPr="00772BC2" w:rsidTr="00772BC2">
        <w:trPr>
          <w:trHeight w:val="267"/>
        </w:trPr>
        <w:tc>
          <w:tcPr>
            <w:tcW w:w="7515"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 xml:space="preserve">Итого начальная (максимальная) цена </w:t>
            </w:r>
          </w:p>
        </w:tc>
        <w:tc>
          <w:tcPr>
            <w:tcW w:w="2429" w:type="dxa"/>
            <w:tcBorders>
              <w:top w:val="nil"/>
              <w:left w:val="nil"/>
              <w:bottom w:val="single" w:sz="8" w:space="0" w:color="auto"/>
              <w:right w:val="single" w:sz="8" w:space="0" w:color="auto"/>
            </w:tcBorders>
            <w:shd w:val="clear" w:color="auto" w:fill="auto"/>
            <w:vAlign w:val="center"/>
            <w:hideMark/>
          </w:tcPr>
          <w:p w:rsidR="00772BC2" w:rsidRPr="00772BC2" w:rsidRDefault="00772BC2" w:rsidP="00772BC2">
            <w:pPr>
              <w:spacing w:after="0" w:line="240" w:lineRule="auto"/>
              <w:jc w:val="center"/>
              <w:rPr>
                <w:rFonts w:ascii="Arial" w:eastAsia="Times New Roman" w:hAnsi="Arial" w:cs="Arial"/>
                <w:b/>
                <w:bCs/>
                <w:sz w:val="20"/>
                <w:szCs w:val="20"/>
                <w:lang w:eastAsia="ru-RU"/>
              </w:rPr>
            </w:pPr>
            <w:r w:rsidRPr="00772BC2">
              <w:rPr>
                <w:rFonts w:ascii="Arial" w:eastAsia="Times New Roman" w:hAnsi="Arial" w:cs="Arial"/>
                <w:b/>
                <w:bCs/>
                <w:sz w:val="20"/>
                <w:szCs w:val="20"/>
                <w:lang w:eastAsia="ru-RU"/>
              </w:rPr>
              <w:t>3 291 661,85</w:t>
            </w:r>
          </w:p>
        </w:tc>
      </w:tr>
    </w:tbl>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7315" w:rsidRDefault="0032731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9929" w:type="dxa"/>
        <w:tblInd w:w="108" w:type="dxa"/>
        <w:tblLook w:val="04A0" w:firstRow="1" w:lastRow="0" w:firstColumn="1" w:lastColumn="0" w:noHBand="0" w:noVBand="1"/>
      </w:tblPr>
      <w:tblGrid>
        <w:gridCol w:w="589"/>
        <w:gridCol w:w="1745"/>
        <w:gridCol w:w="5170"/>
        <w:gridCol w:w="2425"/>
      </w:tblGrid>
      <w:tr w:rsidR="00327315" w:rsidRPr="00327315" w:rsidTr="00327315">
        <w:trPr>
          <w:trHeight w:val="252"/>
        </w:trPr>
        <w:tc>
          <w:tcPr>
            <w:tcW w:w="9929" w:type="dxa"/>
            <w:gridSpan w:val="4"/>
            <w:tcBorders>
              <w:top w:val="nil"/>
              <w:left w:val="nil"/>
              <w:bottom w:val="nil"/>
              <w:right w:val="nil"/>
            </w:tcBorders>
            <w:shd w:val="clear" w:color="auto" w:fill="auto"/>
            <w:noWrap/>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Обоснование стоимости (начальной максимальной цены) на</w:t>
            </w:r>
          </w:p>
        </w:tc>
      </w:tr>
      <w:tr w:rsidR="00327315" w:rsidRPr="00327315" w:rsidTr="00327315">
        <w:trPr>
          <w:trHeight w:val="524"/>
        </w:trPr>
        <w:tc>
          <w:tcPr>
            <w:tcW w:w="9929" w:type="dxa"/>
            <w:gridSpan w:val="4"/>
            <w:tcBorders>
              <w:top w:val="nil"/>
              <w:left w:val="nil"/>
              <w:bottom w:val="single" w:sz="4" w:space="0" w:color="auto"/>
              <w:right w:val="nil"/>
            </w:tcBorders>
            <w:shd w:val="clear" w:color="auto" w:fill="auto"/>
            <w:vAlign w:val="bottom"/>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 xml:space="preserve">Капитальный ремонт многоквартирного жилого дома по адресу: </w:t>
            </w:r>
            <w:r w:rsidRPr="00327315">
              <w:rPr>
                <w:rFonts w:ascii="Arial" w:eastAsia="Times New Roman" w:hAnsi="Arial" w:cs="Arial"/>
                <w:sz w:val="20"/>
                <w:szCs w:val="20"/>
                <w:lang w:eastAsia="ru-RU"/>
              </w:rPr>
              <w:br/>
              <w:t>Ивановский район, с. Среднебелая, ул. Г. Рулева, дом 8</w:t>
            </w:r>
          </w:p>
        </w:tc>
      </w:tr>
      <w:tr w:rsidR="00327315" w:rsidRPr="00327315" w:rsidTr="00327315">
        <w:trPr>
          <w:trHeight w:val="252"/>
        </w:trPr>
        <w:tc>
          <w:tcPr>
            <w:tcW w:w="9929" w:type="dxa"/>
            <w:gridSpan w:val="4"/>
            <w:tcBorders>
              <w:top w:val="single" w:sz="4" w:space="0" w:color="auto"/>
              <w:left w:val="nil"/>
              <w:bottom w:val="nil"/>
              <w:right w:val="nil"/>
            </w:tcBorders>
            <w:shd w:val="clear" w:color="auto" w:fill="auto"/>
            <w:noWrap/>
            <w:vAlign w:val="center"/>
            <w:hideMark/>
          </w:tcPr>
          <w:p w:rsidR="00327315" w:rsidRPr="00327315" w:rsidRDefault="00327315" w:rsidP="00327315">
            <w:pPr>
              <w:spacing w:after="0" w:line="240" w:lineRule="auto"/>
              <w:jc w:val="center"/>
              <w:rPr>
                <w:rFonts w:ascii="Arial" w:eastAsia="Times New Roman" w:hAnsi="Arial" w:cs="Arial"/>
                <w:i/>
                <w:iCs/>
                <w:sz w:val="20"/>
                <w:szCs w:val="20"/>
                <w:lang w:eastAsia="ru-RU"/>
              </w:rPr>
            </w:pPr>
            <w:r w:rsidRPr="00327315">
              <w:rPr>
                <w:rFonts w:ascii="Arial" w:eastAsia="Times New Roman" w:hAnsi="Arial" w:cs="Arial"/>
                <w:i/>
                <w:iCs/>
                <w:sz w:val="20"/>
                <w:szCs w:val="20"/>
                <w:lang w:eastAsia="ru-RU"/>
              </w:rPr>
              <w:t>(наименование Объекта)</w:t>
            </w:r>
          </w:p>
        </w:tc>
      </w:tr>
      <w:tr w:rsidR="00327315" w:rsidRPr="00327315" w:rsidTr="00327315">
        <w:trPr>
          <w:trHeight w:val="267"/>
        </w:trPr>
        <w:tc>
          <w:tcPr>
            <w:tcW w:w="589" w:type="dxa"/>
            <w:tcBorders>
              <w:top w:val="nil"/>
              <w:left w:val="nil"/>
              <w:bottom w:val="nil"/>
              <w:right w:val="nil"/>
            </w:tcBorders>
            <w:shd w:val="clear" w:color="auto" w:fill="auto"/>
            <w:noWrap/>
            <w:hideMark/>
          </w:tcPr>
          <w:p w:rsidR="00327315" w:rsidRPr="00327315" w:rsidRDefault="00327315" w:rsidP="00327315">
            <w:pPr>
              <w:spacing w:after="0" w:line="240" w:lineRule="auto"/>
              <w:jc w:val="center"/>
              <w:rPr>
                <w:rFonts w:ascii="Arial" w:eastAsia="Times New Roman" w:hAnsi="Arial" w:cs="Arial"/>
                <w:i/>
                <w:iCs/>
                <w:sz w:val="20"/>
                <w:szCs w:val="20"/>
                <w:lang w:eastAsia="ru-RU"/>
              </w:rPr>
            </w:pPr>
          </w:p>
        </w:tc>
        <w:tc>
          <w:tcPr>
            <w:tcW w:w="1745" w:type="dxa"/>
            <w:tcBorders>
              <w:top w:val="nil"/>
              <w:left w:val="nil"/>
              <w:bottom w:val="nil"/>
              <w:right w:val="nil"/>
            </w:tcBorders>
            <w:shd w:val="clear" w:color="auto" w:fill="auto"/>
            <w:noWrap/>
            <w:hideMark/>
          </w:tcPr>
          <w:p w:rsidR="00327315" w:rsidRPr="00327315" w:rsidRDefault="00327315" w:rsidP="00327315">
            <w:pPr>
              <w:spacing w:after="0" w:line="240" w:lineRule="auto"/>
              <w:jc w:val="center"/>
              <w:rPr>
                <w:rFonts w:ascii="Times New Roman" w:eastAsia="Times New Roman" w:hAnsi="Times New Roman" w:cs="Times New Roman"/>
                <w:sz w:val="20"/>
                <w:szCs w:val="20"/>
                <w:lang w:eastAsia="ru-RU"/>
              </w:rPr>
            </w:pPr>
          </w:p>
        </w:tc>
        <w:tc>
          <w:tcPr>
            <w:tcW w:w="5168" w:type="dxa"/>
            <w:tcBorders>
              <w:top w:val="nil"/>
              <w:left w:val="nil"/>
              <w:bottom w:val="nil"/>
              <w:right w:val="nil"/>
            </w:tcBorders>
            <w:shd w:val="clear" w:color="auto" w:fill="auto"/>
            <w:noWrap/>
            <w:hideMark/>
          </w:tcPr>
          <w:p w:rsidR="00327315" w:rsidRPr="00327315" w:rsidRDefault="00327315" w:rsidP="00327315">
            <w:pPr>
              <w:spacing w:after="0" w:line="240" w:lineRule="auto"/>
              <w:rPr>
                <w:rFonts w:ascii="Times New Roman" w:eastAsia="Times New Roman" w:hAnsi="Times New Roman" w:cs="Times New Roman"/>
                <w:sz w:val="20"/>
                <w:szCs w:val="20"/>
                <w:lang w:eastAsia="ru-RU"/>
              </w:rPr>
            </w:pPr>
          </w:p>
        </w:tc>
        <w:tc>
          <w:tcPr>
            <w:tcW w:w="2425" w:type="dxa"/>
            <w:tcBorders>
              <w:top w:val="nil"/>
              <w:left w:val="nil"/>
              <w:bottom w:val="nil"/>
              <w:right w:val="nil"/>
            </w:tcBorders>
            <w:shd w:val="clear" w:color="auto" w:fill="auto"/>
            <w:noWrap/>
            <w:vAlign w:val="center"/>
            <w:hideMark/>
          </w:tcPr>
          <w:p w:rsidR="00327315" w:rsidRPr="00327315" w:rsidRDefault="00327315" w:rsidP="00327315">
            <w:pPr>
              <w:spacing w:after="0" w:line="240" w:lineRule="auto"/>
              <w:rPr>
                <w:rFonts w:ascii="Times New Roman" w:eastAsia="Times New Roman" w:hAnsi="Times New Roman" w:cs="Times New Roman"/>
                <w:sz w:val="20"/>
                <w:szCs w:val="20"/>
                <w:lang w:eastAsia="ru-RU"/>
              </w:rPr>
            </w:pPr>
          </w:p>
        </w:tc>
      </w:tr>
      <w:tr w:rsidR="00327315" w:rsidRPr="00327315" w:rsidTr="00327315">
        <w:trPr>
          <w:trHeight w:val="252"/>
        </w:trPr>
        <w:tc>
          <w:tcPr>
            <w:tcW w:w="58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 пп</w:t>
            </w:r>
          </w:p>
        </w:tc>
        <w:tc>
          <w:tcPr>
            <w:tcW w:w="17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Номера сметных расчетов и смет</w:t>
            </w:r>
          </w:p>
        </w:tc>
        <w:tc>
          <w:tcPr>
            <w:tcW w:w="516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Наименование глав, объектов, работ и затрат</w:t>
            </w:r>
          </w:p>
        </w:tc>
        <w:tc>
          <w:tcPr>
            <w:tcW w:w="2425"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 xml:space="preserve">Начальная максимальная </w:t>
            </w:r>
            <w:r w:rsidRPr="00327315">
              <w:rPr>
                <w:rFonts w:ascii="Arial" w:eastAsia="Times New Roman" w:hAnsi="Arial" w:cs="Arial"/>
                <w:sz w:val="20"/>
                <w:szCs w:val="20"/>
                <w:lang w:eastAsia="ru-RU"/>
              </w:rPr>
              <w:t>цена в текущих ценах руб.</w:t>
            </w:r>
          </w:p>
        </w:tc>
      </w:tr>
      <w:tr w:rsidR="00327315" w:rsidRPr="00327315" w:rsidTr="00327315">
        <w:trPr>
          <w:trHeight w:val="404"/>
        </w:trPr>
        <w:tc>
          <w:tcPr>
            <w:tcW w:w="589" w:type="dxa"/>
            <w:vMerge/>
            <w:tcBorders>
              <w:top w:val="single" w:sz="8" w:space="0" w:color="auto"/>
              <w:left w:val="single" w:sz="8"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r>
      <w:tr w:rsidR="00327315" w:rsidRPr="00327315" w:rsidTr="00327315">
        <w:trPr>
          <w:trHeight w:val="404"/>
        </w:trPr>
        <w:tc>
          <w:tcPr>
            <w:tcW w:w="589" w:type="dxa"/>
            <w:vMerge/>
            <w:tcBorders>
              <w:top w:val="single" w:sz="8" w:space="0" w:color="auto"/>
              <w:left w:val="single" w:sz="8"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r>
      <w:tr w:rsidR="00327315" w:rsidRPr="00327315" w:rsidTr="00327315">
        <w:trPr>
          <w:trHeight w:val="404"/>
        </w:trPr>
        <w:tc>
          <w:tcPr>
            <w:tcW w:w="589" w:type="dxa"/>
            <w:vMerge/>
            <w:tcBorders>
              <w:top w:val="single" w:sz="8" w:space="0" w:color="auto"/>
              <w:left w:val="single" w:sz="8"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1745" w:type="dxa"/>
            <w:vMerge/>
            <w:tcBorders>
              <w:top w:val="single" w:sz="8" w:space="0" w:color="auto"/>
              <w:left w:val="single" w:sz="4"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5168" w:type="dxa"/>
            <w:vMerge/>
            <w:tcBorders>
              <w:top w:val="single" w:sz="8" w:space="0" w:color="auto"/>
              <w:left w:val="single" w:sz="4" w:space="0" w:color="auto"/>
              <w:bottom w:val="single" w:sz="4" w:space="0" w:color="auto"/>
              <w:right w:val="single" w:sz="4"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c>
          <w:tcPr>
            <w:tcW w:w="2425" w:type="dxa"/>
            <w:vMerge/>
            <w:tcBorders>
              <w:top w:val="single" w:sz="8" w:space="0" w:color="auto"/>
              <w:left w:val="single" w:sz="4" w:space="0" w:color="auto"/>
              <w:bottom w:val="single" w:sz="4" w:space="0" w:color="auto"/>
              <w:right w:val="single" w:sz="8" w:space="0" w:color="auto"/>
            </w:tcBorders>
            <w:vAlign w:val="center"/>
            <w:hideMark/>
          </w:tcPr>
          <w:p w:rsidR="00327315" w:rsidRPr="00327315" w:rsidRDefault="00327315" w:rsidP="00327315">
            <w:pPr>
              <w:spacing w:after="0" w:line="240" w:lineRule="auto"/>
              <w:rPr>
                <w:rFonts w:ascii="Arial" w:eastAsia="Times New Roman" w:hAnsi="Arial" w:cs="Arial"/>
                <w:sz w:val="20"/>
                <w:szCs w:val="20"/>
                <w:lang w:eastAsia="ru-RU"/>
              </w:rPr>
            </w:pP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noWrap/>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noWrap/>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2</w:t>
            </w:r>
          </w:p>
        </w:tc>
        <w:tc>
          <w:tcPr>
            <w:tcW w:w="5168" w:type="dxa"/>
            <w:tcBorders>
              <w:top w:val="nil"/>
              <w:left w:val="nil"/>
              <w:bottom w:val="single" w:sz="4" w:space="0" w:color="auto"/>
              <w:right w:val="single" w:sz="4" w:space="0" w:color="auto"/>
            </w:tcBorders>
            <w:shd w:val="clear" w:color="auto" w:fill="auto"/>
            <w:noWrap/>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3</w:t>
            </w:r>
          </w:p>
        </w:tc>
        <w:tc>
          <w:tcPr>
            <w:tcW w:w="2425" w:type="dxa"/>
            <w:tcBorders>
              <w:top w:val="nil"/>
              <w:left w:val="nil"/>
              <w:bottom w:val="single" w:sz="4" w:space="0" w:color="auto"/>
              <w:right w:val="single" w:sz="8" w:space="0" w:color="auto"/>
            </w:tcBorders>
            <w:shd w:val="clear" w:color="auto" w:fill="auto"/>
            <w:noWrap/>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8</w:t>
            </w:r>
          </w:p>
        </w:tc>
      </w:tr>
      <w:tr w:rsidR="00327315" w:rsidRPr="00327315" w:rsidTr="00327315">
        <w:trPr>
          <w:trHeight w:val="252"/>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27315" w:rsidRPr="00327315" w:rsidRDefault="00327315" w:rsidP="00327315">
            <w:pPr>
              <w:spacing w:after="0" w:line="240" w:lineRule="auto"/>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Глава 2.  Основные объекты строительства</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02-01-01</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 xml:space="preserve">Демонтажные работы </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395 121,00</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2</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02-01-02</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Узел управления</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560 617,00</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3</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02-01-03</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Отопление</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1 468 820,00</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4</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02-01-04</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Узел учета тепловой энергии и теплоносителя</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64 929,00</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5</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02-01-05</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Водоснабжение</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889 727,00</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6</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02-01-06</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Канализация</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337 120,00</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7</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02-01-07</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Электрооборудование и электроосвещение</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1 231 242,00</w:t>
            </w:r>
          </w:p>
        </w:tc>
      </w:tr>
      <w:tr w:rsidR="00327315" w:rsidRPr="00327315" w:rsidTr="00327315">
        <w:trPr>
          <w:trHeight w:val="252"/>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8</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02-01-08</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Учет потребления тепловой энергии</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159 337,00</w:t>
            </w:r>
          </w:p>
        </w:tc>
      </w:tr>
      <w:tr w:rsidR="00327315" w:rsidRPr="00327315" w:rsidTr="00327315">
        <w:trPr>
          <w:trHeight w:val="50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9</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02-01-09</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Автоматизация учета потребления холодной воды</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33 104,00</w:t>
            </w:r>
          </w:p>
        </w:tc>
      </w:tr>
      <w:tr w:rsidR="00327315" w:rsidRPr="00327315" w:rsidTr="00327315">
        <w:trPr>
          <w:trHeight w:val="252"/>
        </w:trPr>
        <w:tc>
          <w:tcPr>
            <w:tcW w:w="750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 xml:space="preserve">Итого </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5 140 017,00</w:t>
            </w:r>
          </w:p>
        </w:tc>
      </w:tr>
      <w:tr w:rsidR="00327315" w:rsidRPr="00327315" w:rsidTr="00327315">
        <w:trPr>
          <w:trHeight w:val="252"/>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Всего по главам 1-7:</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5 140 017,00</w:t>
            </w:r>
          </w:p>
        </w:tc>
      </w:tr>
      <w:tr w:rsidR="00327315" w:rsidRPr="00327315" w:rsidTr="00327315">
        <w:trPr>
          <w:trHeight w:val="252"/>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 </w:t>
            </w:r>
          </w:p>
        </w:tc>
      </w:tr>
      <w:tr w:rsidR="00327315" w:rsidRPr="00327315" w:rsidTr="00327315">
        <w:trPr>
          <w:trHeight w:val="252"/>
        </w:trPr>
        <w:tc>
          <w:tcPr>
            <w:tcW w:w="9929"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327315" w:rsidRPr="00327315" w:rsidRDefault="00327315" w:rsidP="00327315">
            <w:pPr>
              <w:spacing w:after="0" w:line="240" w:lineRule="auto"/>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Непредвиденные затраты</w:t>
            </w:r>
          </w:p>
        </w:tc>
      </w:tr>
      <w:tr w:rsidR="00327315" w:rsidRPr="00327315" w:rsidTr="00327315">
        <w:trPr>
          <w:trHeight w:val="505"/>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10</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МДС81-35-2004</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Резерв средств на непредвиденные работы - 2%</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102 800,34</w:t>
            </w:r>
          </w:p>
        </w:tc>
      </w:tr>
      <w:tr w:rsidR="00327315" w:rsidRPr="00327315" w:rsidTr="00327315">
        <w:trPr>
          <w:trHeight w:val="252"/>
        </w:trPr>
        <w:tc>
          <w:tcPr>
            <w:tcW w:w="750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Итого с учетом непредвиденных работ</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5 242 817,34</w:t>
            </w:r>
          </w:p>
        </w:tc>
      </w:tr>
      <w:tr w:rsidR="00327315" w:rsidRPr="00327315" w:rsidTr="00327315">
        <w:trPr>
          <w:trHeight w:val="252"/>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 </w:t>
            </w:r>
          </w:p>
        </w:tc>
      </w:tr>
      <w:tr w:rsidR="00327315" w:rsidRPr="00327315" w:rsidTr="00327315">
        <w:trPr>
          <w:trHeight w:val="1011"/>
        </w:trPr>
        <w:tc>
          <w:tcPr>
            <w:tcW w:w="589" w:type="dxa"/>
            <w:tcBorders>
              <w:top w:val="nil"/>
              <w:left w:val="single" w:sz="8" w:space="0" w:color="auto"/>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11</w:t>
            </w:r>
          </w:p>
        </w:tc>
        <w:tc>
          <w:tcPr>
            <w:tcW w:w="1745"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Госстрой России от 29.12.93 №12-349</w:t>
            </w:r>
          </w:p>
        </w:tc>
        <w:tc>
          <w:tcPr>
            <w:tcW w:w="5168" w:type="dxa"/>
            <w:tcBorders>
              <w:top w:val="nil"/>
              <w:left w:val="nil"/>
              <w:bottom w:val="single" w:sz="4" w:space="0" w:color="auto"/>
              <w:right w:val="single" w:sz="4" w:space="0" w:color="auto"/>
            </w:tcBorders>
            <w:shd w:val="clear" w:color="auto" w:fill="auto"/>
            <w:vAlign w:val="center"/>
            <w:hideMark/>
          </w:tcPr>
          <w:p w:rsidR="00327315" w:rsidRPr="00327315" w:rsidRDefault="00327315" w:rsidP="00327315">
            <w:pPr>
              <w:spacing w:after="0" w:line="240" w:lineRule="auto"/>
              <w:rPr>
                <w:rFonts w:ascii="Arial" w:eastAsia="Times New Roman" w:hAnsi="Arial" w:cs="Arial"/>
                <w:sz w:val="20"/>
                <w:szCs w:val="20"/>
                <w:lang w:eastAsia="ru-RU"/>
              </w:rPr>
            </w:pPr>
            <w:r w:rsidRPr="00327315">
              <w:rPr>
                <w:rFonts w:ascii="Arial" w:eastAsia="Times New Roman" w:hAnsi="Arial" w:cs="Arial"/>
                <w:sz w:val="20"/>
                <w:szCs w:val="20"/>
                <w:lang w:eastAsia="ru-RU"/>
              </w:rPr>
              <w:t>Налог на добавленную стоимость - 18%</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943 707,12</w:t>
            </w:r>
          </w:p>
        </w:tc>
      </w:tr>
      <w:tr w:rsidR="00327315" w:rsidRPr="00327315" w:rsidTr="00327315">
        <w:trPr>
          <w:trHeight w:val="252"/>
        </w:trPr>
        <w:tc>
          <w:tcPr>
            <w:tcW w:w="75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Итого с НДС</w:t>
            </w:r>
          </w:p>
        </w:tc>
        <w:tc>
          <w:tcPr>
            <w:tcW w:w="2425" w:type="dxa"/>
            <w:tcBorders>
              <w:top w:val="nil"/>
              <w:left w:val="nil"/>
              <w:bottom w:val="single" w:sz="4"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6 186 524,46</w:t>
            </w:r>
          </w:p>
        </w:tc>
      </w:tr>
      <w:tr w:rsidR="00327315" w:rsidRPr="00327315" w:rsidTr="00327315">
        <w:trPr>
          <w:trHeight w:val="252"/>
        </w:trPr>
        <w:tc>
          <w:tcPr>
            <w:tcW w:w="9929" w:type="dxa"/>
            <w:gridSpan w:val="4"/>
            <w:tcBorders>
              <w:top w:val="single" w:sz="4" w:space="0" w:color="auto"/>
              <w:left w:val="single" w:sz="8" w:space="0" w:color="auto"/>
              <w:bottom w:val="single" w:sz="4" w:space="0" w:color="auto"/>
              <w:right w:val="single" w:sz="8" w:space="0" w:color="000000"/>
            </w:tcBorders>
            <w:shd w:val="clear" w:color="000000" w:fill="BFBFBF"/>
            <w:noWrap/>
            <w:vAlign w:val="center"/>
            <w:hideMark/>
          </w:tcPr>
          <w:p w:rsidR="00327315" w:rsidRPr="00327315" w:rsidRDefault="00327315" w:rsidP="00327315">
            <w:pPr>
              <w:spacing w:after="0" w:line="240" w:lineRule="auto"/>
              <w:jc w:val="center"/>
              <w:rPr>
                <w:rFonts w:ascii="Arial" w:eastAsia="Times New Roman" w:hAnsi="Arial" w:cs="Arial"/>
                <w:sz w:val="20"/>
                <w:szCs w:val="20"/>
                <w:lang w:eastAsia="ru-RU"/>
              </w:rPr>
            </w:pPr>
            <w:r w:rsidRPr="00327315">
              <w:rPr>
                <w:rFonts w:ascii="Arial" w:eastAsia="Times New Roman" w:hAnsi="Arial" w:cs="Arial"/>
                <w:sz w:val="20"/>
                <w:szCs w:val="20"/>
                <w:lang w:eastAsia="ru-RU"/>
              </w:rPr>
              <w:t> </w:t>
            </w:r>
          </w:p>
        </w:tc>
      </w:tr>
      <w:tr w:rsidR="00327315" w:rsidRPr="00327315" w:rsidTr="00327315">
        <w:trPr>
          <w:trHeight w:val="267"/>
        </w:trPr>
        <w:tc>
          <w:tcPr>
            <w:tcW w:w="7504"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 xml:space="preserve">Итого начальная (максимальная) цена </w:t>
            </w:r>
          </w:p>
        </w:tc>
        <w:tc>
          <w:tcPr>
            <w:tcW w:w="2425" w:type="dxa"/>
            <w:tcBorders>
              <w:top w:val="nil"/>
              <w:left w:val="nil"/>
              <w:bottom w:val="single" w:sz="8" w:space="0" w:color="auto"/>
              <w:right w:val="single" w:sz="8" w:space="0" w:color="auto"/>
            </w:tcBorders>
            <w:shd w:val="clear" w:color="auto" w:fill="auto"/>
            <w:vAlign w:val="center"/>
            <w:hideMark/>
          </w:tcPr>
          <w:p w:rsidR="00327315" w:rsidRPr="00327315" w:rsidRDefault="00327315" w:rsidP="00327315">
            <w:pPr>
              <w:spacing w:after="0" w:line="240" w:lineRule="auto"/>
              <w:jc w:val="center"/>
              <w:rPr>
                <w:rFonts w:ascii="Arial" w:eastAsia="Times New Roman" w:hAnsi="Arial" w:cs="Arial"/>
                <w:b/>
                <w:bCs/>
                <w:sz w:val="20"/>
                <w:szCs w:val="20"/>
                <w:lang w:eastAsia="ru-RU"/>
              </w:rPr>
            </w:pPr>
            <w:r w:rsidRPr="00327315">
              <w:rPr>
                <w:rFonts w:ascii="Arial" w:eastAsia="Times New Roman" w:hAnsi="Arial" w:cs="Arial"/>
                <w:b/>
                <w:bCs/>
                <w:sz w:val="20"/>
                <w:szCs w:val="20"/>
                <w:lang w:eastAsia="ru-RU"/>
              </w:rPr>
              <w:t>6 186 524,46</w:t>
            </w:r>
          </w:p>
        </w:tc>
      </w:tr>
    </w:tbl>
    <w:p w:rsidR="00772BC2" w:rsidRDefault="00772BC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7315" w:rsidRDefault="0032731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7315" w:rsidRDefault="0032731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выполнения работ, отражен в проектной документации в виде ведомостей используемых материалов и спецификаций.</w:t>
      </w:r>
    </w:p>
    <w:p w:rsidR="00327315" w:rsidRDefault="00327315" w:rsidP="006D3323">
      <w:pPr>
        <w:jc w:val="both"/>
        <w:rPr>
          <w:rFonts w:ascii="Times New Roman" w:hAnsi="Times New Roman" w:cs="Times New Roman"/>
          <w:sz w:val="24"/>
          <w:szCs w:val="24"/>
        </w:rPr>
      </w:pPr>
    </w:p>
    <w:p w:rsidR="00327315" w:rsidRDefault="00327315" w:rsidP="006D3323">
      <w:pPr>
        <w:jc w:val="both"/>
        <w:rPr>
          <w:rFonts w:ascii="Times New Roman" w:hAnsi="Times New Roman" w:cs="Times New Roman"/>
          <w:sz w:val="24"/>
          <w:szCs w:val="24"/>
        </w:rPr>
      </w:pPr>
    </w:p>
    <w:p w:rsidR="00327315" w:rsidRDefault="00327315" w:rsidP="006D3323">
      <w:pPr>
        <w:jc w:val="both"/>
        <w:rPr>
          <w:rFonts w:ascii="Times New Roman" w:hAnsi="Times New Roman" w:cs="Times New Roman"/>
          <w:sz w:val="24"/>
          <w:szCs w:val="24"/>
        </w:rPr>
      </w:pPr>
    </w:p>
    <w:p w:rsidR="00327315" w:rsidRPr="006D3323" w:rsidRDefault="00327315" w:rsidP="006D3323">
      <w:pPr>
        <w:jc w:val="both"/>
        <w:rPr>
          <w:rFonts w:ascii="Times New Roman" w:hAnsi="Times New Roman" w:cs="Times New Roman"/>
          <w:sz w:val="24"/>
          <w:szCs w:val="24"/>
        </w:rPr>
      </w:pPr>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bookmarkStart w:id="9" w:name="Par372"/>
      <w:bookmarkEnd w:id="9"/>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на выполнение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 xml:space="preserve">многоквартирных домов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5F4599" w:rsidP="00767B6E">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 xml:space="preserve">г. Благовещенск                                                      </w:t>
      </w:r>
      <w:r w:rsidR="00767B6E">
        <w:rPr>
          <w:rFonts w:ascii="Times New Roman" w:eastAsiaTheme="minorEastAsia" w:hAnsi="Times New Roman" w:cs="Times New Roman"/>
          <w:sz w:val="24"/>
          <w:szCs w:val="24"/>
          <w:lang w:eastAsia="ru-RU"/>
        </w:rPr>
        <w:t xml:space="preserve">              </w:t>
      </w:r>
      <w:r w:rsidR="00767B6E">
        <w:rPr>
          <w:rFonts w:ascii="Times New Roman" w:eastAsiaTheme="minorEastAsia" w:hAnsi="Times New Roman" w:cs="Times New Roman"/>
          <w:sz w:val="24"/>
          <w:szCs w:val="24"/>
          <w:lang w:eastAsia="ru-RU"/>
        </w:rPr>
        <w:tab/>
        <w:t xml:space="preserve">             </w:t>
      </w:r>
      <w:r w:rsidRPr="00865C55">
        <w:rPr>
          <w:rFonts w:ascii="Times New Roman" w:eastAsiaTheme="minorEastAsia" w:hAnsi="Times New Roman" w:cs="Times New Roman"/>
          <w:sz w:val="24"/>
          <w:szCs w:val="24"/>
          <w:lang w:eastAsia="ru-RU"/>
        </w:rPr>
        <w:t xml:space="preserve">"___" __________ 20__ г.  </w:t>
      </w: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 действующего на основании _________________________, с одной стороны, и______________________________________________________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 от ____ выдано _______), именуемое в дальнейшем «Подрядчик», в лице __________________, действующего на основании _________, с другой стороны, совместно именуемые в дальнейшем «Стороны», на основании результатов электронного аукциона № ________ на выполнение работ по капитальному ремонту общего имущества в многоквартирном доме (Протокол проведения электронного аукциона / протокол рассмотрения единственной заявки на участие в электронном аукционе от «___» _________ 20__ г.), заключили настоящий договор (далее – Договор) о нижеследующем:</w:t>
      </w:r>
    </w:p>
    <w:p w:rsidR="00767C07" w:rsidRDefault="00767C07"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 Определения и понятия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настоящем Договоре понятия, определяемые ниже, будут иметь следующие значения: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 </w:t>
      </w:r>
      <w:r w:rsidRPr="00865C55">
        <w:rPr>
          <w:rFonts w:ascii="Times New Roman" w:hAnsi="Times New Roman" w:cs="Times New Roman"/>
          <w:b/>
          <w:sz w:val="24"/>
          <w:szCs w:val="24"/>
        </w:rPr>
        <w:t>Акт приемки законченного капитальным ремонтом многоквартирного дома</w:t>
      </w:r>
      <w:r w:rsidRPr="00865C55">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 </w:t>
      </w:r>
      <w:r w:rsidRPr="00865C55">
        <w:rPr>
          <w:rFonts w:ascii="Times New Roman" w:hAnsi="Times New Roman" w:cs="Times New Roman"/>
          <w:b/>
          <w:sz w:val="24"/>
          <w:szCs w:val="24"/>
        </w:rPr>
        <w:t>Акт о приемке выполненных работ</w:t>
      </w:r>
      <w:r w:rsidRPr="00865C55">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 </w:t>
      </w:r>
      <w:r w:rsidRPr="00865C55">
        <w:rPr>
          <w:rFonts w:ascii="Times New Roman" w:hAnsi="Times New Roman" w:cs="Times New Roman"/>
          <w:b/>
          <w:sz w:val="24"/>
          <w:szCs w:val="24"/>
        </w:rPr>
        <w:t>Акт о неисполнении предписаний Заказчика</w:t>
      </w:r>
      <w:r w:rsidRPr="00865C55">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 </w:t>
      </w:r>
      <w:r w:rsidRPr="00865C55">
        <w:rPr>
          <w:rFonts w:ascii="Times New Roman" w:hAnsi="Times New Roman" w:cs="Times New Roman"/>
          <w:b/>
          <w:sz w:val="24"/>
          <w:szCs w:val="24"/>
        </w:rPr>
        <w:t>Временные здания и сооружения</w:t>
      </w:r>
      <w:r w:rsidRPr="00865C55">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1.5. </w:t>
      </w:r>
      <w:r w:rsidRPr="00865C55">
        <w:rPr>
          <w:rFonts w:ascii="Times New Roman" w:hAnsi="Times New Roman" w:cs="Times New Roman"/>
          <w:b/>
          <w:sz w:val="24"/>
          <w:szCs w:val="24"/>
        </w:rPr>
        <w:t>Гарантийный срок</w:t>
      </w:r>
      <w:r w:rsidRPr="00865C55">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5F4599" w:rsidRP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sz w:val="24"/>
          <w:szCs w:val="24"/>
        </w:rPr>
        <w:lastRenderedPageBreak/>
        <w:t xml:space="preserve">1.6. </w:t>
      </w:r>
      <w:r w:rsidRPr="00865C55">
        <w:rPr>
          <w:rFonts w:ascii="Times New Roman" w:hAnsi="Times New Roman" w:cs="Times New Roman"/>
          <w:b/>
          <w:sz w:val="24"/>
          <w:szCs w:val="24"/>
        </w:rPr>
        <w:t>Договор</w:t>
      </w:r>
      <w:r w:rsidRPr="00865C55">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w:t>
      </w:r>
      <w:r w:rsidRPr="005F4599">
        <w:rPr>
          <w:rFonts w:ascii="Times New Roman" w:hAnsi="Times New Roman" w:cs="Times New Roman"/>
          <w:b/>
          <w:sz w:val="24"/>
          <w:szCs w:val="24"/>
        </w:rPr>
        <w:t>Договор заключается Заказчиком в соответствии с Гражданским кодексом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1.7. </w:t>
      </w:r>
      <w:r w:rsidRPr="00865C55">
        <w:rPr>
          <w:rFonts w:ascii="Times New Roman" w:hAnsi="Times New Roman" w:cs="Times New Roman"/>
          <w:b/>
          <w:sz w:val="24"/>
          <w:szCs w:val="24"/>
        </w:rPr>
        <w:t>Исполнительная документация</w:t>
      </w:r>
      <w:r w:rsidRPr="00865C55">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1.8. </w:t>
      </w:r>
      <w:r w:rsidRPr="00865C55">
        <w:rPr>
          <w:rFonts w:ascii="Times New Roman" w:hAnsi="Times New Roman" w:cs="Times New Roman"/>
          <w:b/>
          <w:sz w:val="24"/>
          <w:szCs w:val="24"/>
        </w:rPr>
        <w:t>Капитальный ремонт общего имущества в многоквартирном доме</w:t>
      </w:r>
      <w:r w:rsidRPr="00865C55">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1.9. </w:t>
      </w:r>
      <w:r w:rsidRPr="00865C55">
        <w:rPr>
          <w:rFonts w:ascii="Times New Roman" w:hAnsi="Times New Roman" w:cs="Times New Roman"/>
          <w:b/>
          <w:sz w:val="24"/>
          <w:szCs w:val="24"/>
        </w:rPr>
        <w:t>Качество работ (качество исполнения работ)</w:t>
      </w:r>
      <w:r w:rsidRPr="00865C55">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1.10. </w:t>
      </w:r>
      <w:r w:rsidRPr="00865C55">
        <w:rPr>
          <w:rFonts w:ascii="Times New Roman" w:hAnsi="Times New Roman" w:cs="Times New Roman"/>
          <w:b/>
          <w:sz w:val="24"/>
          <w:szCs w:val="24"/>
        </w:rPr>
        <w:t>Материалы, Конструкции и Изделия</w:t>
      </w:r>
      <w:r w:rsidRPr="00865C55">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 </w:t>
      </w:r>
      <w:r w:rsidRPr="00865C55">
        <w:rPr>
          <w:rFonts w:ascii="Times New Roman" w:hAnsi="Times New Roman" w:cs="Times New Roman"/>
          <w:b/>
          <w:sz w:val="24"/>
          <w:szCs w:val="24"/>
        </w:rPr>
        <w:t>Недостатки (дефекты)</w:t>
      </w:r>
      <w:r w:rsidRPr="00865C55">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w:t>
      </w:r>
      <w:r w:rsidRPr="00865C55">
        <w:rPr>
          <w:rFonts w:ascii="Times New Roman" w:hAnsi="Times New Roman" w:cs="Times New Roman"/>
          <w:b/>
          <w:sz w:val="24"/>
          <w:szCs w:val="24"/>
        </w:rPr>
        <w:t>Оборудование</w:t>
      </w:r>
      <w:r w:rsidRPr="00865C55">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1.13. </w:t>
      </w:r>
      <w:r w:rsidRPr="00865C55">
        <w:rPr>
          <w:rFonts w:ascii="Times New Roman" w:hAnsi="Times New Roman" w:cs="Times New Roman"/>
          <w:b/>
          <w:sz w:val="24"/>
          <w:szCs w:val="24"/>
        </w:rPr>
        <w:t>График производства работ</w:t>
      </w:r>
      <w:r w:rsidRPr="00865C55">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1.14. </w:t>
      </w:r>
      <w:r w:rsidRPr="00865C55">
        <w:rPr>
          <w:rFonts w:ascii="Times New Roman" w:hAnsi="Times New Roman" w:cs="Times New Roman"/>
          <w:b/>
          <w:sz w:val="24"/>
          <w:szCs w:val="24"/>
        </w:rPr>
        <w:t>Объект</w:t>
      </w:r>
      <w:r w:rsidRPr="00865C55">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1.15. </w:t>
      </w:r>
      <w:r w:rsidRPr="00865C55">
        <w:rPr>
          <w:rFonts w:ascii="Times New Roman" w:hAnsi="Times New Roman" w:cs="Times New Roman"/>
          <w:b/>
          <w:sz w:val="24"/>
          <w:szCs w:val="24"/>
        </w:rPr>
        <w:t>Открытие Объекта</w:t>
      </w:r>
      <w:r w:rsidRPr="00865C55">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1.16. </w:t>
      </w:r>
      <w:r w:rsidRPr="00865C55">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865C55">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1.17. </w:t>
      </w:r>
      <w:r w:rsidRPr="00865C55">
        <w:rPr>
          <w:rFonts w:ascii="Times New Roman" w:hAnsi="Times New Roman" w:cs="Times New Roman"/>
          <w:b/>
          <w:sz w:val="24"/>
          <w:szCs w:val="24"/>
        </w:rPr>
        <w:t>Персонал Подрядчика</w:t>
      </w:r>
      <w:r w:rsidRPr="00865C55">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1.18. </w:t>
      </w:r>
      <w:r w:rsidRPr="00865C55">
        <w:rPr>
          <w:rFonts w:ascii="Times New Roman" w:hAnsi="Times New Roman" w:cs="Times New Roman"/>
          <w:b/>
          <w:sz w:val="24"/>
          <w:szCs w:val="24"/>
        </w:rPr>
        <w:t>Представитель Заказчика</w:t>
      </w:r>
      <w:r w:rsidRPr="00865C55">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 xml:space="preserve">1.19. </w:t>
      </w:r>
      <w:r w:rsidRPr="00865C55">
        <w:rPr>
          <w:rFonts w:ascii="Times New Roman" w:hAnsi="Times New Roman" w:cs="Times New Roman"/>
          <w:b/>
          <w:sz w:val="24"/>
          <w:szCs w:val="24"/>
        </w:rPr>
        <w:t>Представитель Подрядчика</w:t>
      </w:r>
      <w:r w:rsidRPr="00865C55">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1.20. </w:t>
      </w:r>
      <w:r w:rsidRPr="00865C55">
        <w:rPr>
          <w:rFonts w:ascii="Times New Roman" w:hAnsi="Times New Roman" w:cs="Times New Roman"/>
          <w:b/>
          <w:sz w:val="24"/>
          <w:szCs w:val="24"/>
        </w:rPr>
        <w:t>Проектная документация</w:t>
      </w:r>
      <w:r w:rsidRPr="00865C55">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865C55">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865C55">
        <w:rPr>
          <w:rFonts w:ascii="Times New Roman" w:hAnsi="Times New Roman" w:cs="Times New Roman"/>
          <w:sz w:val="24"/>
          <w:szCs w:val="24"/>
        </w:rPr>
        <w:t>противопожарные, санитарно-гигиенические, экологические</w:t>
      </w:r>
      <w:r w:rsidRPr="00865C55">
        <w:rPr>
          <w:rFonts w:ascii="Times New Roman" w:eastAsia="Times New Roman" w:hAnsi="Times New Roman" w:cs="Times New Roman"/>
          <w:sz w:val="24"/>
          <w:szCs w:val="24"/>
          <w:lang w:eastAsia="ru-RU"/>
        </w:rPr>
        <w:t xml:space="preserve"> и иные требования,</w:t>
      </w:r>
      <w:r w:rsidRPr="00865C55">
        <w:rPr>
          <w:rFonts w:ascii="Times New Roman" w:hAnsi="Times New Roman" w:cs="Times New Roman"/>
          <w:sz w:val="24"/>
          <w:szCs w:val="24"/>
        </w:rPr>
        <w:t xml:space="preserve"> а также включающая сметную стоимость капитального ремонта Объекта.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1.21. </w:t>
      </w:r>
      <w:r w:rsidRPr="00865C55">
        <w:rPr>
          <w:rFonts w:ascii="Times New Roman" w:hAnsi="Times New Roman" w:cs="Times New Roman"/>
          <w:b/>
          <w:sz w:val="24"/>
          <w:szCs w:val="24"/>
        </w:rPr>
        <w:t>Рекламационный акт</w:t>
      </w:r>
      <w:r w:rsidRPr="00865C55">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1.22. </w:t>
      </w:r>
      <w:r w:rsidRPr="00865C55">
        <w:rPr>
          <w:rFonts w:ascii="Times New Roman" w:hAnsi="Times New Roman" w:cs="Times New Roman"/>
          <w:b/>
          <w:sz w:val="24"/>
          <w:szCs w:val="24"/>
        </w:rPr>
        <w:t>Акт освидетельствования скрытых работ (АОСР)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1.23. </w:t>
      </w:r>
      <w:r w:rsidRPr="00865C55">
        <w:rPr>
          <w:rFonts w:ascii="Times New Roman" w:hAnsi="Times New Roman" w:cs="Times New Roman"/>
          <w:b/>
          <w:sz w:val="24"/>
          <w:szCs w:val="24"/>
        </w:rPr>
        <w:t>Акт освидетельствования выполненных работ (АОВР)</w:t>
      </w:r>
      <w:r w:rsidRPr="00865C55">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1.24. </w:t>
      </w:r>
      <w:r w:rsidRPr="00865C55">
        <w:rPr>
          <w:rFonts w:ascii="Times New Roman" w:hAnsi="Times New Roman" w:cs="Times New Roman"/>
          <w:b/>
          <w:sz w:val="24"/>
          <w:szCs w:val="24"/>
        </w:rPr>
        <w:t>Справка о стоимости выполненных работ и затрат</w:t>
      </w:r>
      <w:r w:rsidRPr="00865C55">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bCs/>
          <w:sz w:val="24"/>
          <w:szCs w:val="24"/>
        </w:rPr>
      </w:pPr>
      <w:r w:rsidRPr="00865C55">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iCs/>
          <w:sz w:val="24"/>
          <w:szCs w:val="24"/>
        </w:rPr>
      </w:pPr>
      <w:r w:rsidRPr="00865C55">
        <w:rPr>
          <w:rFonts w:ascii="Times New Roman" w:eastAsia="SimSun" w:hAnsi="Times New Roman" w:cs="Calibri"/>
          <w:b/>
          <w:spacing w:val="2"/>
          <w:sz w:val="24"/>
          <w:szCs w:val="24"/>
        </w:rPr>
        <w:t xml:space="preserve">2. </w:t>
      </w:r>
      <w:r w:rsidRPr="00865C55">
        <w:rPr>
          <w:rFonts w:ascii="Times New Roman" w:eastAsia="SimSun" w:hAnsi="Times New Roman" w:cs="Calibri"/>
          <w:b/>
          <w:sz w:val="24"/>
          <w:szCs w:val="24"/>
        </w:rPr>
        <w:t>Предмет договора</w:t>
      </w:r>
    </w:p>
    <w:p w:rsidR="005F4599" w:rsidRPr="00865C55" w:rsidRDefault="005F4599" w:rsidP="005F4599">
      <w:pPr>
        <w:suppressAutoHyphens/>
        <w:spacing w:after="0" w:line="240" w:lineRule="auto"/>
        <w:ind w:right="-1" w:firstLine="709"/>
        <w:jc w:val="both"/>
        <w:rPr>
          <w:rFonts w:ascii="Times New Roman" w:eastAsia="SimSun" w:hAnsi="Times New Roman" w:cs="Times New Roman"/>
          <w:iCs/>
          <w:color w:val="000000"/>
          <w:sz w:val="24"/>
          <w:szCs w:val="24"/>
        </w:rPr>
      </w:pPr>
      <w:r w:rsidRPr="00865C55">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10" w:name="_GoBack1"/>
      <w:bookmarkEnd w:id="10"/>
      <w:r w:rsidRPr="00865C55">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865C55">
        <w:rPr>
          <w:rFonts w:ascii="Times New Roman" w:eastAsia="Calibri" w:hAnsi="Times New Roman" w:cs="Times New Roman"/>
          <w:bCs/>
          <w:iCs/>
          <w:color w:val="000000"/>
          <w:sz w:val="24"/>
          <w:szCs w:val="24"/>
          <w:lang w:eastAsia="ru-RU"/>
        </w:rPr>
        <w:t xml:space="preserve">по капитальному ремонту (далее – работы) </w:t>
      </w:r>
      <w:r w:rsidR="00720B8A">
        <w:rPr>
          <w:rFonts w:ascii="Times New Roman" w:eastAsia="Calibri" w:hAnsi="Times New Roman" w:cs="Times New Roman"/>
          <w:bCs/>
          <w:iCs/>
          <w:color w:val="000000"/>
          <w:sz w:val="24"/>
          <w:szCs w:val="24"/>
          <w:lang w:eastAsia="ru-RU"/>
        </w:rPr>
        <w:t>о</w:t>
      </w:r>
      <w:r w:rsidR="00FF0F67">
        <w:rPr>
          <w:rFonts w:ascii="Times New Roman" w:eastAsia="Calibri" w:hAnsi="Times New Roman" w:cs="Times New Roman"/>
          <w:bCs/>
          <w:iCs/>
          <w:color w:val="000000"/>
          <w:sz w:val="24"/>
          <w:szCs w:val="24"/>
          <w:lang w:eastAsia="ru-RU"/>
        </w:rPr>
        <w:t>бщего имущества многоквартирных домов</w:t>
      </w:r>
      <w:r w:rsidR="00720B8A">
        <w:rPr>
          <w:rFonts w:ascii="Times New Roman" w:eastAsia="Calibri" w:hAnsi="Times New Roman" w:cs="Times New Roman"/>
          <w:bCs/>
          <w:iCs/>
          <w:color w:val="000000"/>
          <w:sz w:val="24"/>
          <w:szCs w:val="24"/>
          <w:lang w:eastAsia="ru-RU"/>
        </w:rPr>
        <w:t xml:space="preserve"> (далее – Объект</w:t>
      </w:r>
      <w:r w:rsidR="00FF0F67">
        <w:rPr>
          <w:rFonts w:ascii="Times New Roman" w:eastAsia="Calibri" w:hAnsi="Times New Roman" w:cs="Times New Roman"/>
          <w:bCs/>
          <w:iCs/>
          <w:color w:val="000000"/>
          <w:sz w:val="24"/>
          <w:szCs w:val="24"/>
          <w:lang w:eastAsia="ru-RU"/>
        </w:rPr>
        <w:t>ы</w:t>
      </w:r>
      <w:r w:rsidRPr="00865C55">
        <w:rPr>
          <w:rFonts w:ascii="Times New Roman" w:eastAsia="Calibri" w:hAnsi="Times New Roman" w:cs="Times New Roman"/>
          <w:bCs/>
          <w:iCs/>
          <w:color w:val="000000"/>
          <w:sz w:val="24"/>
          <w:szCs w:val="24"/>
          <w:lang w:eastAsia="ru-RU"/>
        </w:rPr>
        <w:t xml:space="preserve">), согласно Адресному перечню (Приложение № 1)  в соответствии с сметной документацией, </w:t>
      </w:r>
      <w:r w:rsidRPr="00865C55">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865C55">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865C55">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2.2. Подписывая настоящий договор, Подрядчик подтверждает, что:</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w:t>
      </w:r>
      <w:r w:rsidRPr="00865C55">
        <w:rPr>
          <w:rFonts w:ascii="Times New Roman" w:eastAsia="SimSun" w:hAnsi="Times New Roman" w:cs="Calibri"/>
          <w:iCs/>
          <w:sz w:val="24"/>
          <w:szCs w:val="24"/>
        </w:rPr>
        <w:lastRenderedPageBreak/>
        <w:t>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767C07"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3. Ц</w:t>
      </w:r>
      <w:r w:rsidR="00767C07">
        <w:rPr>
          <w:rFonts w:ascii="Times New Roman" w:eastAsia="SimSun" w:hAnsi="Times New Roman" w:cs="Calibri"/>
          <w:b/>
          <w:sz w:val="24"/>
          <w:szCs w:val="24"/>
        </w:rPr>
        <w:t>ена договора и порядок расчетов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865C55">
        <w:rPr>
          <w:rFonts w:ascii="Times New Roman" w:hAnsi="Times New Roman" w:cs="Times New Roman"/>
          <w:color w:val="171717" w:themeColor="background2" w:themeShade="1A"/>
          <w:sz w:val="24"/>
          <w:szCs w:val="24"/>
        </w:rPr>
        <w:t>3.1 Цена Договора составляет _______________(_______________) рублей ___ копеек, в том числе НДС ____% - _______руб. (в соответствии с утвержденной проектно-сметной документацией).</w:t>
      </w:r>
    </w:p>
    <w:p w:rsidR="005F4599" w:rsidRPr="00720B8A" w:rsidRDefault="005F4599" w:rsidP="00720B8A">
      <w:pPr>
        <w:widowControl w:val="0"/>
        <w:autoSpaceDE w:val="0"/>
        <w:autoSpaceDN w:val="0"/>
        <w:adjustRightInd w:val="0"/>
        <w:spacing w:after="0" w:line="240" w:lineRule="auto"/>
        <w:ind w:firstLine="709"/>
        <w:jc w:val="both"/>
        <w:rPr>
          <w:rFonts w:ascii="Times New Roman" w:hAnsi="Times New Roman" w:cs="Times New Roman"/>
          <w:b/>
          <w:i/>
          <w:color w:val="171717" w:themeColor="background2" w:themeShade="1A"/>
          <w:sz w:val="24"/>
          <w:szCs w:val="24"/>
        </w:rPr>
      </w:pPr>
      <w:r w:rsidRPr="00865C55">
        <w:rPr>
          <w:rFonts w:ascii="Times New Roman" w:hAnsi="Times New Roman" w:cs="Times New Roman"/>
          <w:b/>
          <w:i/>
          <w:color w:val="171717" w:themeColor="background2" w:themeShade="1A"/>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w:t>
      </w:r>
      <w:r w:rsidR="00720B8A">
        <w:rPr>
          <w:rFonts w:ascii="Times New Roman" w:hAnsi="Times New Roman" w:cs="Times New Roman"/>
          <w:b/>
          <w:i/>
          <w:color w:val="171717" w:themeColor="background2" w:themeShade="1A"/>
          <w:sz w:val="24"/>
          <w:szCs w:val="24"/>
        </w:rPr>
        <w:t xml:space="preserve"> на слово «НДС не облагается»).</w:t>
      </w:r>
    </w:p>
    <w:p w:rsidR="005F4599" w:rsidRPr="00865C55" w:rsidRDefault="005F4599" w:rsidP="005F4599">
      <w:pPr>
        <w:suppressAutoHyphens/>
        <w:spacing w:after="0" w:line="240" w:lineRule="auto"/>
        <w:ind w:firstLine="708"/>
        <w:jc w:val="both"/>
        <w:rPr>
          <w:rFonts w:ascii="Times New Roman" w:eastAsia="Times New Roman" w:hAnsi="Times New Roman" w:cs="Times New Roman"/>
          <w:sz w:val="24"/>
          <w:szCs w:val="24"/>
          <w:lang w:eastAsia="ru-RU"/>
        </w:rPr>
      </w:pPr>
      <w:r w:rsidRPr="00865C55">
        <w:rPr>
          <w:rFonts w:ascii="Times New Roman" w:eastAsia="SimSun" w:hAnsi="Times New Roman" w:cs="Calibri"/>
          <w:spacing w:val="2"/>
          <w:sz w:val="24"/>
          <w:szCs w:val="24"/>
        </w:rPr>
        <w:t>3.2.</w:t>
      </w:r>
      <w:r w:rsidRPr="00865C55">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865C55">
        <w:rPr>
          <w:rFonts w:ascii="Times New Roman" w:eastAsia="SimSun" w:hAnsi="Times New Roman" w:cs="Calibri"/>
          <w:bCs/>
          <w:spacing w:val="2"/>
          <w:sz w:val="24"/>
          <w:szCs w:val="24"/>
        </w:rPr>
        <w:t xml:space="preserve">. </w:t>
      </w:r>
      <w:r w:rsidRPr="00865C55">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3.3. </w:t>
      </w:r>
      <w:r w:rsidRPr="00865C55">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в сметной документации.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3.6. </w:t>
      </w:r>
      <w:r w:rsidRPr="00865C55">
        <w:rPr>
          <w:rFonts w:ascii="Times New Roman" w:eastAsia="SimSun" w:hAnsi="Times New Roman" w:cs="Calibri"/>
          <w:bCs/>
          <w:sz w:val="24"/>
          <w:szCs w:val="24"/>
        </w:rPr>
        <w:t>Цена договора может быть увеличена в связи с пропорциональным увеличением объема выполнения работ, но не более чем на 10 процентов</w:t>
      </w:r>
      <w:r w:rsidRPr="00865C55">
        <w:rPr>
          <w:rFonts w:ascii="Times New Roman" w:eastAsia="SimSun" w:hAnsi="Times New Roman" w:cs="Calibri"/>
          <w:sz w:val="24"/>
          <w:szCs w:val="24"/>
        </w:rPr>
        <w:t xml:space="preserve"> по каждому из Объектов, указанных в Приложении № 1. Цена договора может быть снижена при уменьшении предусмотренных договором объемов работ. Изменение цены договора</w:t>
      </w:r>
      <w:r w:rsidRPr="00865C55">
        <w:rPr>
          <w:rFonts w:ascii="Times New Roman" w:eastAsia="SimSun" w:hAnsi="Times New Roman" w:cs="Calibri"/>
          <w:bCs/>
          <w:sz w:val="24"/>
          <w:szCs w:val="24"/>
        </w:rPr>
        <w:t xml:space="preserve"> письменно согласовывается Подрядчиком с Заказчиком путем оформления д</w:t>
      </w:r>
      <w:r w:rsidRPr="00865C55">
        <w:rPr>
          <w:rFonts w:ascii="Times New Roman" w:eastAsia="SimSun" w:hAnsi="Times New Roman" w:cs="Calibri"/>
          <w:sz w:val="24"/>
          <w:szCs w:val="24"/>
        </w:rPr>
        <w:t xml:space="preserve">ополнительных соглашений к Договору.  </w:t>
      </w:r>
    </w:p>
    <w:p w:rsidR="005F4599" w:rsidRPr="00865C55" w:rsidRDefault="005F4599" w:rsidP="005F4599">
      <w:pPr>
        <w:suppressAutoHyphens/>
        <w:spacing w:after="0" w:line="240" w:lineRule="auto"/>
        <w:ind w:firstLine="708"/>
        <w:jc w:val="both"/>
        <w:rPr>
          <w:rFonts w:ascii="Times New Roman" w:eastAsia="SimSun" w:hAnsi="Times New Roman" w:cs="Calibri"/>
          <w:spacing w:val="2"/>
          <w:sz w:val="24"/>
          <w:szCs w:val="24"/>
        </w:rPr>
      </w:pPr>
      <w:r w:rsidRPr="00865C55">
        <w:rPr>
          <w:rFonts w:ascii="Times New Roman" w:eastAsia="SimSun" w:hAnsi="Times New Roman" w:cs="Calibri"/>
          <w:spacing w:val="2"/>
          <w:sz w:val="24"/>
          <w:szCs w:val="24"/>
        </w:rPr>
        <w:t>3.7. Заказчик отдельно по каждому Объекту производит авансирование работ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865C55">
        <w:rPr>
          <w:rFonts w:ascii="Times New Roman" w:hAnsi="Times New Roman" w:cs="Times New Roman"/>
          <w:sz w:val="24"/>
          <w:szCs w:val="24"/>
        </w:rPr>
        <w:t>.</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3.8. С целью осуществления промежуточных расчетов по настоящему договору Подрядчик ежемесячно, до 25 числа отчетного месяца, представляет Заказчику журнал учета выполненных работ, оформленный по форме КС-6а</w:t>
      </w:r>
      <w:r>
        <w:rPr>
          <w:rFonts w:ascii="Times New Roman" w:eastAsia="SimSun" w:hAnsi="Times New Roman" w:cs="Calibri"/>
          <w:sz w:val="24"/>
          <w:szCs w:val="24"/>
        </w:rPr>
        <w:t xml:space="preserve"> (Приложение № 13)</w:t>
      </w:r>
      <w:r w:rsidRPr="00865C55">
        <w:rPr>
          <w:rFonts w:ascii="Times New Roman" w:eastAsia="SimSun" w:hAnsi="Times New Roman" w:cs="Calibri"/>
          <w:sz w:val="24"/>
          <w:szCs w:val="24"/>
        </w:rPr>
        <w:t xml:space="preserve">,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865C55">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865C55">
        <w:rPr>
          <w:rFonts w:ascii="Times New Roman" w:eastAsia="SimSun" w:hAnsi="Times New Roman" w:cs="Calibri"/>
          <w:sz w:val="24"/>
          <w:szCs w:val="24"/>
        </w:rPr>
        <w:t>. Заказчик рассматривает представленные документы и возвращает 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5F4599" w:rsidRPr="00865C55" w:rsidRDefault="005F4599" w:rsidP="005F4599">
      <w:pPr>
        <w:tabs>
          <w:tab w:val="left" w:pos="709"/>
        </w:tabs>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iCs/>
          <w:sz w:val="24"/>
          <w:szCs w:val="24"/>
        </w:rPr>
        <w:t>-</w:t>
      </w:r>
      <w:r w:rsidRPr="00865C55">
        <w:rPr>
          <w:rFonts w:ascii="Times New Roman" w:eastAsia="SimSun" w:hAnsi="Times New Roman" w:cs="Calibri"/>
          <w:sz w:val="24"/>
          <w:szCs w:val="24"/>
        </w:rPr>
        <w:t xml:space="preserve"> организацией, осуществляющей строительный контроль по Объекту;</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органом местного самоуправления, на территории которого расположен Объект;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3.11. Окончательный р</w:t>
      </w:r>
      <w:r w:rsidRPr="00865C55">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865C55">
        <w:rPr>
          <w:rFonts w:ascii="Times New Roman" w:eastAsia="SimSu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недостаточности </w:t>
      </w:r>
      <w:r w:rsidRPr="00865C55">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865C55">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окончательный расчет за выполненные работы Заказчиком производится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3.12</w:t>
      </w:r>
      <w:r>
        <w:rPr>
          <w:rFonts w:ascii="Times New Roman" w:eastAsia="SimSun" w:hAnsi="Times New Roman" w:cs="Times New Roman"/>
          <w:sz w:val="24"/>
          <w:szCs w:val="24"/>
        </w:rPr>
        <w:t>. П</w:t>
      </w:r>
      <w:r w:rsidRPr="00865C55">
        <w:rPr>
          <w:rFonts w:ascii="Times New Roman" w:eastAsia="SimSun" w:hAnsi="Times New Roman" w:cs="Times New Roman"/>
          <w:sz w:val="24"/>
          <w:szCs w:val="24"/>
        </w:rPr>
        <w:t>редоставление документов, указанных в пункте 3.8</w:t>
      </w:r>
      <w:r>
        <w:rPr>
          <w:rFonts w:ascii="Times New Roman" w:eastAsia="SimSun" w:hAnsi="Times New Roman" w:cs="Times New Roman"/>
          <w:sz w:val="24"/>
          <w:szCs w:val="24"/>
        </w:rPr>
        <w:t>., без</w:t>
      </w:r>
      <w:r w:rsidRPr="00865C55">
        <w:rPr>
          <w:rFonts w:ascii="Times New Roman" w:eastAsia="SimSun" w:hAnsi="Times New Roman" w:cs="Times New Roman"/>
          <w:sz w:val="24"/>
          <w:szCs w:val="24"/>
        </w:rPr>
        <w:t xml:space="preserve"> согласований, указанных в пункте 3.9. настоящего Договора, является основанием для отказа Заказчиком в оплате выполненных Подрядчиком работ.</w:t>
      </w:r>
    </w:p>
    <w:p w:rsidR="005F4599" w:rsidRPr="00865C55" w:rsidRDefault="005F4599" w:rsidP="005F4599">
      <w:pPr>
        <w:suppressAutoHyphens/>
        <w:spacing w:after="0" w:line="240" w:lineRule="auto"/>
        <w:ind w:firstLine="709"/>
        <w:jc w:val="both"/>
        <w:rPr>
          <w:rFonts w:ascii="Times New Roman" w:eastAsia="SimSun" w:hAnsi="Times New Roman" w:cs="Times New Roman"/>
          <w:sz w:val="24"/>
          <w:szCs w:val="24"/>
        </w:rPr>
      </w:pPr>
      <w:r w:rsidRPr="00865C55">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5F4599" w:rsidRPr="00865C55" w:rsidRDefault="005F4599" w:rsidP="005F4599">
      <w:pPr>
        <w:suppressAutoHyphens/>
        <w:spacing w:after="0" w:line="240" w:lineRule="auto"/>
        <w:ind w:firstLine="709"/>
        <w:jc w:val="center"/>
        <w:rPr>
          <w:rFonts w:ascii="Times New Roman" w:eastAsia="SimSun" w:hAnsi="Times New Roman" w:cs="Calibri"/>
          <w:b/>
          <w:sz w:val="24"/>
          <w:szCs w:val="24"/>
        </w:rPr>
      </w:pPr>
    </w:p>
    <w:p w:rsidR="005F4599" w:rsidRPr="00865C55"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4. Обеспечение исп</w:t>
      </w:r>
      <w:r w:rsidR="00767C07">
        <w:rPr>
          <w:rFonts w:ascii="Times New Roman" w:eastAsia="SimSun" w:hAnsi="Times New Roman" w:cs="Calibri"/>
          <w:b/>
          <w:sz w:val="24"/>
          <w:szCs w:val="24"/>
        </w:rPr>
        <w:t>олнения обязательств Подрядчика</w:t>
      </w:r>
    </w:p>
    <w:p w:rsidR="00720B8A" w:rsidRPr="00720B8A" w:rsidRDefault="00720B8A" w:rsidP="00720B8A">
      <w:pPr>
        <w:tabs>
          <w:tab w:val="left" w:pos="851"/>
          <w:tab w:val="left" w:pos="1276"/>
        </w:tabs>
        <w:autoSpaceDE w:val="0"/>
        <w:autoSpaceDN w:val="0"/>
        <w:adjustRightInd w:val="0"/>
        <w:spacing w:after="0" w:line="240" w:lineRule="auto"/>
        <w:contextualSpacing/>
        <w:jc w:val="both"/>
        <w:rPr>
          <w:rFonts w:ascii="Times New Roman" w:hAnsi="Times New Roman" w:cs="Times New Roman"/>
          <w:iCs/>
          <w:sz w:val="24"/>
          <w:szCs w:val="24"/>
        </w:rPr>
      </w:pPr>
      <w:r>
        <w:rPr>
          <w:rFonts w:ascii="Times New Roman" w:eastAsia="SimSun" w:hAnsi="Times New Roman" w:cs="Calibri"/>
          <w:sz w:val="24"/>
          <w:szCs w:val="24"/>
        </w:rPr>
        <w:t xml:space="preserve">            </w:t>
      </w:r>
      <w:r w:rsidR="005F4599" w:rsidRPr="00865C55">
        <w:rPr>
          <w:rFonts w:ascii="Times New Roman" w:eastAsia="SimSun" w:hAnsi="Times New Roman" w:cs="Calibri"/>
          <w:sz w:val="24"/>
          <w:szCs w:val="24"/>
        </w:rPr>
        <w:t>4.1.</w:t>
      </w:r>
      <w:r w:rsidR="005F4599" w:rsidRPr="00865C55">
        <w:rPr>
          <w:rFonts w:ascii="Times New Roman" w:eastAsia="SimSun" w:hAnsi="Times New Roman" w:cs="Calibri"/>
          <w:sz w:val="24"/>
          <w:szCs w:val="24"/>
        </w:rPr>
        <w:tab/>
      </w:r>
      <w:r w:rsidR="005F4599" w:rsidRPr="00327315">
        <w:rPr>
          <w:rFonts w:ascii="Times New Roman" w:eastAsia="SimSun" w:hAnsi="Times New Roman" w:cs="Calibri"/>
          <w:sz w:val="24"/>
          <w:szCs w:val="24"/>
        </w:rPr>
        <w:t>Подрядчик обязан п</w:t>
      </w:r>
      <w:r w:rsidR="005F4599" w:rsidRPr="00327315">
        <w:rPr>
          <w:rFonts w:ascii="Times New Roman" w:eastAsia="SimSun" w:hAnsi="Times New Roman" w:cs="Calibri"/>
          <w:bCs/>
          <w:sz w:val="24"/>
          <w:szCs w:val="24"/>
        </w:rPr>
        <w:t>редоставить обеспечение исполнения договора. Обеспечение исполнения договора устанавливается в размере ____________ руб. ___коп., что составляет 30 (тридцать) % от начальн</w:t>
      </w:r>
      <w:r w:rsidRPr="00327315">
        <w:rPr>
          <w:rFonts w:ascii="Times New Roman" w:eastAsia="SimSun" w:hAnsi="Times New Roman" w:cs="Calibri"/>
          <w:bCs/>
          <w:sz w:val="24"/>
          <w:szCs w:val="24"/>
        </w:rPr>
        <w:t>ой (максимальной) цены договора, в виде (банковской гарантии/внесением обеспечительного платежа).</w:t>
      </w:r>
      <w:r w:rsidR="005F4599" w:rsidRPr="00327315">
        <w:rPr>
          <w:rFonts w:ascii="Times New Roman" w:eastAsia="SimSun" w:hAnsi="Times New Roman" w:cs="Calibri"/>
          <w:bCs/>
          <w:sz w:val="24"/>
          <w:szCs w:val="24"/>
        </w:rPr>
        <w:t xml:space="preserve"> </w:t>
      </w:r>
      <w:r w:rsidRPr="00327315">
        <w:rPr>
          <w:rFonts w:ascii="Times New Roman" w:hAnsi="Times New Roman" w:cs="Times New Roman"/>
          <w:iCs/>
          <w:sz w:val="24"/>
          <w:szCs w:val="24"/>
        </w:rPr>
        <w:t>В случае если в заявке участника закупки предложена цена, которая на 25 и более % ниже начальной (максимальной) цены Договора, Договор на выполнение работ по капитальному ремонту общего имущества многоквартирного дома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lastRenderedPageBreak/>
        <w:t>4.2.</w:t>
      </w:r>
      <w:r w:rsidRPr="00865C55">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4.3. </w:t>
      </w:r>
      <w:r w:rsidRPr="00865C55">
        <w:rPr>
          <w:rFonts w:ascii="Times New Roman" w:eastAsia="SimSun" w:hAnsi="Times New Roman" w:cs="Calibri"/>
          <w:bCs/>
          <w:color w:val="000000" w:themeColor="text1"/>
          <w:sz w:val="24"/>
          <w:szCs w:val="24"/>
        </w:rPr>
        <w:t xml:space="preserve">Исполнение обязательств Подрядчика по договору может обеспечиваться внесением </w:t>
      </w:r>
      <w:r>
        <w:rPr>
          <w:rFonts w:ascii="Times New Roman" w:eastAsia="SimSun" w:hAnsi="Times New Roman" w:cs="Calibri"/>
          <w:bCs/>
          <w:color w:val="000000" w:themeColor="text1"/>
          <w:sz w:val="24"/>
          <w:szCs w:val="24"/>
        </w:rPr>
        <w:t>обеспечительного платежа по</w:t>
      </w:r>
      <w:r w:rsidRPr="00865C55">
        <w:rPr>
          <w:rFonts w:ascii="Times New Roman" w:eastAsia="SimSun" w:hAnsi="Times New Roman" w:cs="Calibri"/>
          <w:bCs/>
          <w:color w:val="000000" w:themeColor="text1"/>
          <w:sz w:val="24"/>
          <w:szCs w:val="24"/>
        </w:rPr>
        <w:t xml:space="preserve">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4.4. Обеспечение </w:t>
      </w:r>
      <w:r w:rsidRPr="00865C55">
        <w:rPr>
          <w:rFonts w:ascii="Times New Roman" w:eastAsia="SimSun" w:hAnsi="Times New Roman" w:cs="Calibri"/>
          <w:bCs/>
          <w:sz w:val="24"/>
          <w:szCs w:val="24"/>
        </w:rPr>
        <w:t>исполнения договора</w:t>
      </w:r>
      <w:r w:rsidRPr="00865C55">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ИНН/КПП 2801177420/280101001</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р/с 40603810409020000003</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 xml:space="preserve">Реквизиты банка: филиал Банка ВТБ </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ПАО</w:t>
      </w:r>
      <w:r>
        <w:rPr>
          <w:rFonts w:ascii="Times New Roman" w:hAnsi="Times New Roman" w:cs="Times New Roman"/>
          <w:color w:val="0D0D0D" w:themeColor="text1" w:themeTint="F2"/>
        </w:rPr>
        <w:t>)</w:t>
      </w:r>
      <w:r w:rsidRPr="00865C55">
        <w:rPr>
          <w:rFonts w:ascii="Times New Roman" w:hAnsi="Times New Roman" w:cs="Times New Roman"/>
          <w:color w:val="0D0D0D" w:themeColor="text1" w:themeTint="F2"/>
        </w:rPr>
        <w:t xml:space="preserve"> в г. Хабаровске г. Хабаровск</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к/с 30101810400000000727</w:t>
      </w:r>
    </w:p>
    <w:p w:rsidR="005F4599" w:rsidRPr="00865C55" w:rsidRDefault="005F4599" w:rsidP="005F4599">
      <w:pPr>
        <w:spacing w:after="0" w:line="240" w:lineRule="auto"/>
        <w:ind w:firstLine="567"/>
        <w:jc w:val="both"/>
        <w:rPr>
          <w:rFonts w:ascii="Times New Roman" w:hAnsi="Times New Roman" w:cs="Times New Roman"/>
          <w:color w:val="0D0D0D" w:themeColor="text1" w:themeTint="F2"/>
        </w:rPr>
      </w:pPr>
      <w:r w:rsidRPr="00865C55">
        <w:rPr>
          <w:rFonts w:ascii="Times New Roman" w:hAnsi="Times New Roman" w:cs="Times New Roman"/>
          <w:color w:val="0D0D0D" w:themeColor="text1" w:themeTint="F2"/>
        </w:rPr>
        <w:t>БИК 040813727</w:t>
      </w:r>
    </w:p>
    <w:p w:rsidR="005F4599" w:rsidRPr="00865C55" w:rsidRDefault="005F4599" w:rsidP="005F4599">
      <w:pPr>
        <w:suppressAutoHyphens/>
        <w:spacing w:after="0" w:line="240" w:lineRule="auto"/>
        <w:ind w:firstLine="709"/>
        <w:jc w:val="both"/>
        <w:rPr>
          <w:rFonts w:ascii="Calibri" w:eastAsia="SimSun" w:hAnsi="Calibri" w:cs="Calibri"/>
        </w:rPr>
      </w:pPr>
      <w:r w:rsidRPr="00865C55">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865C55">
        <w:rPr>
          <w:rFonts w:ascii="Times New Roman" w:eastAsia="Calibri" w:hAnsi="Times New Roman" w:cs="Times New Roman"/>
          <w:bCs/>
          <w:i/>
          <w:lang w:eastAsia="ru-RU"/>
        </w:rPr>
        <w:t xml:space="preserve">(указать </w:t>
      </w:r>
      <w:r w:rsidRPr="00865C55">
        <w:rPr>
          <w:rFonts w:ascii="Times New Roman" w:eastAsia="Times New Roman" w:hAnsi="Times New Roman" w:cs="Times New Roman"/>
          <w:i/>
          <w:lang w:eastAsia="ru-RU"/>
        </w:rPr>
        <w:t xml:space="preserve">идентификационный номер электронного аукциона), </w:t>
      </w:r>
      <w:r w:rsidRPr="00865C55">
        <w:rPr>
          <w:rFonts w:ascii="Times New Roman" w:eastAsia="Times New Roman" w:hAnsi="Times New Roman" w:cs="Times New Roman"/>
          <w:sz w:val="24"/>
          <w:szCs w:val="24"/>
          <w:lang w:eastAsia="ru-RU"/>
        </w:rPr>
        <w:t xml:space="preserve">протокол ___ </w:t>
      </w:r>
      <w:r w:rsidRPr="00865C55">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0" w:history="1">
        <w:r w:rsidRPr="00865C55">
          <w:rPr>
            <w:rFonts w:ascii="Times New Roman" w:eastAsia="SimSun" w:hAnsi="Times New Roman" w:cs="Calibri"/>
            <w:bCs/>
            <w:color w:val="0563C1" w:themeColor="hyperlink"/>
            <w:sz w:val="24"/>
            <w:szCs w:val="24"/>
            <w:u w:val="single"/>
          </w:rPr>
          <w:t>статьей 74.1</w:t>
        </w:r>
      </w:hyperlink>
      <w:r w:rsidRPr="00865C55">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4.6. </w:t>
      </w:r>
      <w:r>
        <w:rPr>
          <w:rFonts w:ascii="Times New Roman" w:eastAsia="SimSun" w:hAnsi="Times New Roman" w:cs="Calibri"/>
          <w:bCs/>
          <w:sz w:val="24"/>
          <w:szCs w:val="24"/>
        </w:rPr>
        <w:t xml:space="preserve">Обеспечение исполнения </w:t>
      </w:r>
      <w:r w:rsidRPr="00865C55">
        <w:rPr>
          <w:rFonts w:ascii="Times New Roman" w:eastAsia="SimSun" w:hAnsi="Times New Roman" w:cs="Calibri"/>
          <w:bCs/>
          <w:sz w:val="24"/>
          <w:szCs w:val="24"/>
        </w:rPr>
        <w:t>обязательств по договору</w:t>
      </w:r>
      <w:r>
        <w:rPr>
          <w:rFonts w:ascii="Times New Roman" w:eastAsia="SimSun" w:hAnsi="Times New Roman" w:cs="Calibri"/>
          <w:bCs/>
          <w:sz w:val="24"/>
          <w:szCs w:val="24"/>
        </w:rPr>
        <w:t xml:space="preserve"> в виде банковской гарантии</w:t>
      </w:r>
      <w:r w:rsidRPr="00865C55">
        <w:rPr>
          <w:rFonts w:ascii="Times New Roman" w:eastAsia="SimSun" w:hAnsi="Times New Roman" w:cs="Calibri"/>
          <w:bCs/>
          <w:sz w:val="24"/>
          <w:szCs w:val="24"/>
        </w:rPr>
        <w:t xml:space="preserve"> </w:t>
      </w:r>
      <w:r w:rsidRPr="00865C55">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быть безотзывной;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lastRenderedPageBreak/>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4.8. Недопустимо включение в банковскую гарантию:</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5F4599" w:rsidRPr="00865C55" w:rsidRDefault="005F4599" w:rsidP="005F4599">
      <w:pPr>
        <w:autoSpaceDE w:val="0"/>
        <w:autoSpaceDN w:val="0"/>
        <w:adjustRightInd w:val="0"/>
        <w:spacing w:after="0" w:line="240" w:lineRule="auto"/>
        <w:ind w:firstLine="540"/>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5F4599" w:rsidRPr="00865C55" w:rsidRDefault="005F4599" w:rsidP="005F4599">
      <w:pPr>
        <w:autoSpaceDE w:val="0"/>
        <w:autoSpaceDN w:val="0"/>
        <w:adjustRightInd w:val="0"/>
        <w:spacing w:after="0" w:line="240" w:lineRule="auto"/>
        <w:ind w:firstLine="709"/>
        <w:jc w:val="both"/>
        <w:rPr>
          <w:rFonts w:ascii="Times New Roman" w:eastAsia="SimSun" w:hAnsi="Times New Roman" w:cs="Times New Roman"/>
          <w:sz w:val="24"/>
          <w:szCs w:val="24"/>
        </w:rPr>
      </w:pPr>
      <w:r w:rsidRPr="00865C55">
        <w:rPr>
          <w:rFonts w:ascii="Times New Roman" w:eastAsia="SimSun" w:hAnsi="Times New Roman" w:cs="Times New Roman"/>
          <w:sz w:val="24"/>
          <w:szCs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865C55">
        <w:rPr>
          <w:rFonts w:ascii="Times New Roman" w:eastAsia="SimSun" w:hAnsi="Times New Roman" w:cs="Calibri"/>
          <w:bCs/>
          <w:sz w:val="24"/>
          <w:szCs w:val="24"/>
        </w:rPr>
        <w:t>срок действия банковской гарантии должен превышать срок действия обязательств по договору не менее чем на 60 (шестьдесят) дней.</w:t>
      </w:r>
    </w:p>
    <w:p w:rsidR="005F4599" w:rsidRPr="00865C55" w:rsidRDefault="005F4599" w:rsidP="005F4599">
      <w:pPr>
        <w:suppressAutoHyphens/>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 xml:space="preserve">4.12. </w:t>
      </w:r>
      <w:r w:rsidRPr="00865C55">
        <w:rPr>
          <w:rFonts w:ascii="Times New Roman" w:hAnsi="Times New Roman" w:cs="Times New Roman"/>
          <w:sz w:val="24"/>
          <w:szCs w:val="24"/>
        </w:rPr>
        <w:t xml:space="preserve">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w:t>
      </w:r>
      <w:r w:rsidRPr="00865C55">
        <w:rPr>
          <w:rFonts w:ascii="Times New Roman" w:hAnsi="Times New Roman" w:cs="Times New Roman"/>
          <w:sz w:val="24"/>
          <w:szCs w:val="24"/>
        </w:rPr>
        <w:lastRenderedPageBreak/>
        <w:t>исполнения обязательств по настоящему Договору на тех же условиях, что указаны в данном разделе.</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eastAsia="SimSun" w:hAnsi="Times New Roman" w:cs="Calibri"/>
          <w:sz w:val="24"/>
          <w:szCs w:val="24"/>
        </w:rPr>
        <w:t xml:space="preserve">4.14. </w:t>
      </w:r>
      <w:r w:rsidRPr="00865C55">
        <w:rPr>
          <w:rFonts w:ascii="Times New Roman" w:hAnsi="Times New Roman"/>
          <w:sz w:val="24"/>
          <w:szCs w:val="24"/>
        </w:rPr>
        <w:t>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F4599" w:rsidRPr="00865C55" w:rsidRDefault="005F4599" w:rsidP="005F4599">
      <w:pPr>
        <w:spacing w:after="0" w:line="240" w:lineRule="auto"/>
        <w:ind w:firstLine="709"/>
        <w:jc w:val="both"/>
        <w:rPr>
          <w:rFonts w:ascii="Times New Roman" w:hAnsi="Times New Roman"/>
          <w:sz w:val="24"/>
          <w:szCs w:val="24"/>
        </w:rPr>
      </w:pPr>
      <w:r w:rsidRPr="00865C55">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F4599" w:rsidRPr="00865C55" w:rsidRDefault="00767C07" w:rsidP="00767C07">
      <w:pPr>
        <w:suppressAutoHyphens/>
        <w:spacing w:after="0" w:line="240" w:lineRule="auto"/>
        <w:ind w:firstLine="709"/>
        <w:jc w:val="center"/>
        <w:rPr>
          <w:rFonts w:ascii="Times New Roman" w:eastAsia="SimSun" w:hAnsi="Times New Roman" w:cs="Calibri"/>
          <w:b/>
          <w:sz w:val="24"/>
          <w:szCs w:val="24"/>
        </w:rPr>
      </w:pPr>
      <w:r>
        <w:rPr>
          <w:rFonts w:ascii="Times New Roman" w:eastAsia="SimSun" w:hAnsi="Times New Roman" w:cs="Calibri"/>
          <w:b/>
          <w:sz w:val="24"/>
          <w:szCs w:val="24"/>
        </w:rPr>
        <w:t>5. Договорные сроки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4"/>
          <w:szCs w:val="24"/>
        </w:rPr>
        <w:t xml:space="preserve">5.1 </w:t>
      </w:r>
      <w:r w:rsidRPr="00865C55">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Pr="00865C55">
        <w:rPr>
          <w:rFonts w:ascii="Times New Roman" w:hAnsi="Times New Roman" w:cs="Times New Roman"/>
          <w:b/>
          <w:sz w:val="23"/>
          <w:szCs w:val="23"/>
          <w:u w:val="single"/>
        </w:rPr>
        <w:t>31.12.2018.</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865C55">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3"/>
          <w:szCs w:val="23"/>
        </w:rPr>
        <w:t xml:space="preserve">5.3. </w:t>
      </w:r>
      <w:r w:rsidRPr="00865C55">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b/>
          <w:sz w:val="24"/>
          <w:szCs w:val="24"/>
        </w:rPr>
      </w:pPr>
      <w:r w:rsidRPr="00865C55">
        <w:rPr>
          <w:rFonts w:ascii="Times New Roman" w:hAnsi="Times New Roman"/>
          <w:color w:val="000000" w:themeColor="text1"/>
          <w:szCs w:val="24"/>
        </w:rPr>
        <w:t xml:space="preserve">5.6. </w:t>
      </w:r>
      <w:r w:rsidRPr="00865C55">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5F4599" w:rsidRPr="00865C55" w:rsidRDefault="005F4599" w:rsidP="005F4599">
      <w:pPr>
        <w:suppressAutoHyphens/>
        <w:spacing w:after="0" w:line="240" w:lineRule="auto"/>
        <w:ind w:firstLine="709"/>
        <w:rPr>
          <w:rFonts w:ascii="Times New Roman" w:eastAsia="SimSun" w:hAnsi="Times New Roman" w:cs="Calibri"/>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6. Права и обязанности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65C55">
        <w:rPr>
          <w:rFonts w:ascii="Times New Roman" w:hAnsi="Times New Roman" w:cs="Times New Roman"/>
          <w:b/>
          <w:sz w:val="24"/>
          <w:szCs w:val="24"/>
        </w:rPr>
        <w:t>6.1. Обязанности Заказчика: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5F4599" w:rsidRPr="00865C55" w:rsidRDefault="005F4599" w:rsidP="005F4599">
      <w:pPr>
        <w:suppressAutoHyphens/>
        <w:spacing w:after="0" w:line="240" w:lineRule="auto"/>
        <w:ind w:firstLine="708"/>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5F4599" w:rsidRPr="00865C55" w:rsidRDefault="005F4599" w:rsidP="005F4599">
      <w:pPr>
        <w:suppressAutoHyphens/>
        <w:spacing w:after="0" w:line="240" w:lineRule="auto"/>
        <w:ind w:firstLine="708"/>
        <w:jc w:val="both"/>
        <w:rPr>
          <w:rFonts w:ascii="Times New Roman" w:eastAsia="SimSun" w:hAnsi="Times New Roman" w:cs="Calibri"/>
          <w:iCs/>
          <w:sz w:val="24"/>
          <w:szCs w:val="24"/>
        </w:rPr>
      </w:pPr>
      <w:r w:rsidRPr="00865C55">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6.1.6. О</w:t>
      </w:r>
      <w:r w:rsidRPr="00865C55">
        <w:rPr>
          <w:rFonts w:ascii="Times New Roman" w:eastAsia="SimSun" w:hAnsi="Times New Roman" w:cs="Calibri"/>
          <w:iCs/>
          <w:sz w:val="24"/>
          <w:szCs w:val="24"/>
        </w:rPr>
        <w:t>плачивать выполненные Подрядчиком работы</w:t>
      </w:r>
      <w:r w:rsidRPr="00865C55">
        <w:rPr>
          <w:rFonts w:ascii="Times New Roman" w:eastAsia="SimSun" w:hAnsi="Times New Roman" w:cs="Calibri"/>
          <w:sz w:val="24"/>
          <w:szCs w:val="24"/>
        </w:rPr>
        <w:t xml:space="preserve"> в соответствии с условиями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6.1.8. Участвовать в приемке выполненных работ по Объекту.</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iCs/>
          <w:sz w:val="24"/>
          <w:szCs w:val="24"/>
        </w:rPr>
      </w:pPr>
      <w:r w:rsidRPr="00865C55">
        <w:rPr>
          <w:rFonts w:ascii="Times New Roman" w:eastAsia="SimSun" w:hAnsi="Times New Roman" w:cs="Calibri"/>
          <w:iCs/>
          <w:sz w:val="24"/>
          <w:szCs w:val="24"/>
        </w:rPr>
        <w:t>6.2 Права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128"/>
      <w:bookmarkEnd w:id="11"/>
      <w:r w:rsidRPr="00865C55">
        <w:rPr>
          <w:rFonts w:ascii="Times New Roman" w:hAnsi="Times New Roman" w:cs="Times New Roman"/>
          <w:b/>
          <w:sz w:val="24"/>
          <w:szCs w:val="24"/>
        </w:rPr>
        <w:t>7. Права и обязанности подрядчика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bookmarkStart w:id="12" w:name="Par130"/>
      <w:bookmarkEnd w:id="12"/>
      <w:r w:rsidRPr="00865C55">
        <w:rPr>
          <w:rFonts w:ascii="Times New Roman" w:eastAsia="SimSun" w:hAnsi="Times New Roman" w:cs="Calibri"/>
          <w:sz w:val="24"/>
          <w:szCs w:val="24"/>
        </w:rPr>
        <w:t>7.1. Подрядчик обязан:</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 Принять по Актам открытия работ в многоквартирном доме (Приложение № 3) все Объекты, указанные в</w:t>
      </w:r>
      <w:r>
        <w:rPr>
          <w:rFonts w:ascii="Times New Roman" w:eastAsia="SimSun" w:hAnsi="Times New Roman" w:cs="Calibri"/>
          <w:sz w:val="24"/>
          <w:szCs w:val="24"/>
        </w:rPr>
        <w:t xml:space="preserve"> Адресном перечне</w:t>
      </w:r>
      <w:r w:rsidRPr="00865C55">
        <w:rPr>
          <w:rFonts w:ascii="Times New Roman" w:eastAsia="SimSun" w:hAnsi="Times New Roman" w:cs="Calibri"/>
          <w:sz w:val="24"/>
          <w:szCs w:val="24"/>
        </w:rPr>
        <w:t xml:space="preserve"> </w:t>
      </w:r>
      <w:r>
        <w:rPr>
          <w:rFonts w:ascii="Times New Roman" w:eastAsia="SimSun" w:hAnsi="Times New Roman" w:cs="Calibri"/>
          <w:sz w:val="24"/>
          <w:szCs w:val="24"/>
        </w:rPr>
        <w:t>(</w:t>
      </w:r>
      <w:r w:rsidRPr="00865C55">
        <w:rPr>
          <w:rFonts w:ascii="Times New Roman" w:eastAsia="SimSun" w:hAnsi="Times New Roman" w:cs="Calibri"/>
          <w:sz w:val="24"/>
          <w:szCs w:val="24"/>
        </w:rPr>
        <w:t>Приложени</w:t>
      </w:r>
      <w:r>
        <w:rPr>
          <w:rFonts w:ascii="Times New Roman" w:eastAsia="SimSun" w:hAnsi="Times New Roman" w:cs="Calibri"/>
          <w:sz w:val="24"/>
          <w:szCs w:val="24"/>
        </w:rPr>
        <w:t>е</w:t>
      </w:r>
      <w:r w:rsidRPr="00865C55">
        <w:rPr>
          <w:rFonts w:ascii="Times New Roman" w:eastAsia="SimSun" w:hAnsi="Times New Roman" w:cs="Calibri"/>
          <w:sz w:val="24"/>
          <w:szCs w:val="24"/>
        </w:rPr>
        <w:t xml:space="preserve"> № 1</w:t>
      </w:r>
      <w:r>
        <w:rPr>
          <w:rFonts w:ascii="Times New Roman" w:eastAsia="SimSun" w:hAnsi="Times New Roman" w:cs="Calibri"/>
          <w:sz w:val="24"/>
          <w:szCs w:val="24"/>
        </w:rPr>
        <w:t>)</w:t>
      </w:r>
      <w:r w:rsidRPr="00865C55">
        <w:rPr>
          <w:rFonts w:ascii="Times New Roman" w:eastAsia="SimSun" w:hAnsi="Times New Roman" w:cs="Calibri"/>
          <w:sz w:val="24"/>
          <w:szCs w:val="24"/>
        </w:rPr>
        <w:t xml:space="preserve">.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7.1.2.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w:t>
      </w:r>
      <w:r>
        <w:rPr>
          <w:rFonts w:ascii="Times New Roman" w:eastAsia="SimSun" w:hAnsi="Times New Roman" w:cs="Calibri"/>
          <w:sz w:val="24"/>
          <w:szCs w:val="24"/>
        </w:rPr>
        <w:t xml:space="preserve"> </w:t>
      </w:r>
      <w:r w:rsidRPr="00865C55">
        <w:rPr>
          <w:rFonts w:ascii="Times New Roman" w:eastAsia="SimSun" w:hAnsi="Times New Roman" w:cs="Calibri"/>
          <w:sz w:val="24"/>
          <w:szCs w:val="24"/>
        </w:rPr>
        <w:t>Заказчиком,</w:t>
      </w:r>
      <w:r>
        <w:rPr>
          <w:rFonts w:ascii="Times New Roman" w:eastAsia="SimSun" w:hAnsi="Times New Roman" w:cs="Calibri"/>
          <w:sz w:val="24"/>
          <w:szCs w:val="24"/>
        </w:rPr>
        <w:t xml:space="preserve">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приказе должны содержаться: Ф.И.О. представителей, занимаемая у Подрядчика должность, объем и срок полномочий, контактные данные.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 xml:space="preserve">7.1.4. Приступать к выполнению работ в срок, указанный в первом этапе </w:t>
      </w:r>
      <w:r w:rsidRPr="00865C55">
        <w:rPr>
          <w:rFonts w:ascii="Times New Roman" w:eastAsia="SimSun" w:hAnsi="Times New Roman" w:cs="Calibri"/>
          <w:sz w:val="24"/>
          <w:szCs w:val="24"/>
        </w:rPr>
        <w:t xml:space="preserve">Графика.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865C55">
        <w:rPr>
          <w:rFonts w:ascii="Times New Roman" w:eastAsia="SimSun" w:hAnsi="Times New Roman" w:cs="Calibri"/>
          <w:iCs/>
          <w:sz w:val="24"/>
          <w:szCs w:val="24"/>
        </w:rPr>
        <w:t>выполнение мероприятий</w:t>
      </w:r>
      <w:r w:rsidRPr="00865C55">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865C55">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865C55">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w:t>
      </w:r>
      <w:r>
        <w:rPr>
          <w:rFonts w:ascii="Times New Roman" w:eastAsia="SimSun" w:hAnsi="Times New Roman" w:cs="Calibri"/>
          <w:bCs/>
          <w:sz w:val="24"/>
          <w:szCs w:val="24"/>
        </w:rPr>
        <w:t xml:space="preserve"> </w:t>
      </w:r>
      <w:r w:rsidRPr="00865C55">
        <w:rPr>
          <w:rFonts w:ascii="Times New Roman" w:eastAsia="SimSun" w:hAnsi="Times New Roman" w:cs="Calibri"/>
          <w:bCs/>
          <w:sz w:val="24"/>
          <w:szCs w:val="24"/>
        </w:rPr>
        <w:t>необходимого для выполнения работ по капитальному ремонту внутридомовых инженерных систем.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7.1.13.1. </w:t>
      </w:r>
      <w:r w:rsidRPr="00865C55">
        <w:rPr>
          <w:rFonts w:ascii="Times New Roman" w:hAnsi="Times New Roman" w:cs="Times New Roman"/>
          <w:sz w:val="24"/>
          <w:szCs w:val="24"/>
        </w:rPr>
        <w:t>В области охраны труда Подрядчик:</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865C55">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865C55">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pacing w:val="5"/>
          <w:sz w:val="24"/>
          <w:szCs w:val="24"/>
        </w:rPr>
        <w:t xml:space="preserve">Предоставляет Заказчику по его письменному требованию всю </w:t>
      </w:r>
      <w:r w:rsidRPr="00865C55">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865C55">
        <w:rPr>
          <w:rFonts w:ascii="Times New Roman" w:hAnsi="Times New Roman" w:cs="Times New Roman"/>
          <w:spacing w:val="-2"/>
          <w:sz w:val="24"/>
          <w:szCs w:val="24"/>
        </w:rPr>
        <w:t>труда и окружающей среды.</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lastRenderedPageBreak/>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5F4599" w:rsidRPr="00865C55" w:rsidRDefault="005F4599" w:rsidP="005F4599">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865C55">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5F4599" w:rsidRPr="00865C55" w:rsidRDefault="005F4599" w:rsidP="005F4599">
      <w:pPr>
        <w:suppressAutoHyphens/>
        <w:spacing w:after="0" w:line="240" w:lineRule="auto"/>
        <w:ind w:firstLine="709"/>
        <w:jc w:val="both"/>
        <w:rPr>
          <w:rFonts w:ascii="Times New Roman" w:eastAsia="SimSun" w:hAnsi="Times New Roman" w:cs="Calibri"/>
          <w:bCs/>
          <w:sz w:val="24"/>
          <w:szCs w:val="24"/>
        </w:rPr>
      </w:pPr>
      <w:r w:rsidRPr="00865C55">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7.1.15. Выполнять требования, предъявляемые Заказчиком и </w:t>
      </w:r>
      <w:r w:rsidRPr="00865C55">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865C55">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5F4599" w:rsidRPr="00865C55" w:rsidRDefault="005F4599" w:rsidP="005F4599">
      <w:pPr>
        <w:widowControl w:val="0"/>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невозможности использования предоставленной Заказчиком сметной документации без внесения в нее дополнений (изменений);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7.1.22. Обеспечить:</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lastRenderedPageBreak/>
        <w:t>- качество выполнения всех работ в соответствии со сметной документацией, действующими нормами и техническими условиями;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7.1.23. Участвовать в работе комиссий по приёмке выполненных работ.</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7.1.24. Не менее чем за 1 (один) календарный день до передачи </w:t>
      </w:r>
      <w:r w:rsidRPr="00865C55">
        <w:rPr>
          <w:rFonts w:ascii="Times New Roman" w:eastAsia="SimSun" w:hAnsi="Times New Roman" w:cs="Calibri"/>
          <w:iCs/>
          <w:sz w:val="24"/>
          <w:szCs w:val="24"/>
        </w:rPr>
        <w:t>Объекта после выполнения работ по капитальному ремонту</w:t>
      </w:r>
      <w:r w:rsidRPr="00865C55">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bCs/>
          <w:sz w:val="24"/>
          <w:szCs w:val="24"/>
        </w:rPr>
        <w:t>7.1.27.1. Н</w:t>
      </w:r>
      <w:r w:rsidRPr="00865C55">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Субподрядной организации;</w:t>
      </w:r>
    </w:p>
    <w:p w:rsidR="005F4599" w:rsidRPr="00865C55" w:rsidRDefault="005F4599" w:rsidP="005F4599">
      <w:pPr>
        <w:tabs>
          <w:tab w:val="num" w:pos="-1896"/>
        </w:tabs>
        <w:spacing w:after="0" w:line="240" w:lineRule="auto"/>
        <w:ind w:firstLine="709"/>
        <w:jc w:val="both"/>
        <w:rPr>
          <w:rFonts w:ascii="Times New Roman" w:hAnsi="Times New Roman"/>
          <w:sz w:val="24"/>
          <w:szCs w:val="24"/>
        </w:rPr>
      </w:pPr>
      <w:r w:rsidRPr="00865C55">
        <w:rPr>
          <w:rFonts w:ascii="Times New Roman" w:hAnsi="Times New Roman"/>
          <w:sz w:val="24"/>
          <w:szCs w:val="24"/>
        </w:rPr>
        <w:t>- наличие у Субподрядной организации соответствующей лицензии и (или) свидетельства о допуске к работам, которые являются предметом Договора,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 заверенные в порядке, установленном действующим законодательством Российской Федерации копии соответствующей лицензии и (или) свидетельства.</w:t>
      </w:r>
    </w:p>
    <w:p w:rsidR="005F4599" w:rsidRPr="00865C55" w:rsidRDefault="005F4599" w:rsidP="005F4599">
      <w:pPr>
        <w:tabs>
          <w:tab w:val="num" w:pos="-1896"/>
        </w:tabs>
        <w:spacing w:after="0" w:line="240" w:lineRule="auto"/>
        <w:ind w:firstLine="709"/>
        <w:jc w:val="both"/>
        <w:rPr>
          <w:rFonts w:ascii="Times New Roman" w:hAnsi="Times New Roman" w:cs="Times New Roman"/>
          <w:sz w:val="24"/>
          <w:szCs w:val="24"/>
        </w:rPr>
      </w:pPr>
      <w:r w:rsidRPr="00865C55">
        <w:rPr>
          <w:rFonts w:ascii="Times New Roman" w:hAnsi="Times New Roman"/>
          <w:sz w:val="24"/>
          <w:szCs w:val="24"/>
        </w:rPr>
        <w:t xml:space="preserve">Привлечение Субподрядной организации </w:t>
      </w:r>
      <w:r w:rsidRPr="00865C55">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5F4599" w:rsidRPr="00865C55" w:rsidRDefault="005F4599" w:rsidP="005F4599">
      <w:pPr>
        <w:suppressAutoHyphens/>
        <w:spacing w:after="0" w:line="240" w:lineRule="auto"/>
        <w:ind w:firstLine="708"/>
        <w:jc w:val="both"/>
        <w:rPr>
          <w:rFonts w:ascii="Times New Roman" w:eastAsia="SimSun" w:hAnsi="Times New Roman" w:cs="Times New Roman"/>
          <w:sz w:val="24"/>
          <w:szCs w:val="24"/>
        </w:rPr>
      </w:pPr>
      <w:r w:rsidRPr="00865C55">
        <w:rPr>
          <w:rFonts w:ascii="Times New Roman" w:eastAsia="SimSun" w:hAnsi="Times New Roman" w:cs="Calibri"/>
          <w:bCs/>
          <w:sz w:val="24"/>
          <w:szCs w:val="24"/>
        </w:rPr>
        <w:t xml:space="preserve">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w:t>
      </w:r>
      <w:r w:rsidRPr="00865C55">
        <w:rPr>
          <w:rFonts w:ascii="Times New Roman" w:eastAsia="SimSun" w:hAnsi="Times New Roman" w:cs="Calibri"/>
          <w:bCs/>
          <w:sz w:val="24"/>
          <w:szCs w:val="24"/>
        </w:rPr>
        <w:lastRenderedPageBreak/>
        <w:t>Федерации от 01.07.2016 № 615 «</w:t>
      </w:r>
      <w:r w:rsidRPr="00865C55">
        <w:rPr>
          <w:rFonts w:ascii="Times New Roman" w:eastAsia="SimSun" w:hAnsi="Times New Roman" w:cs="Times New Roman"/>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65C55">
        <w:rPr>
          <w:rFonts w:ascii="Times New Roman" w:eastAsia="SimSun" w:hAnsi="Times New Roman" w:cs="Calibri"/>
          <w:bCs/>
          <w:sz w:val="24"/>
          <w:szCs w:val="24"/>
        </w:rPr>
        <w:t>.</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5F4599" w:rsidRPr="00865C55" w:rsidRDefault="005F4599" w:rsidP="005F4599">
      <w:pPr>
        <w:suppressAutoHyphens/>
        <w:spacing w:after="0" w:line="240" w:lineRule="auto"/>
        <w:ind w:firstLine="708"/>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5F4599" w:rsidRPr="00865C55" w:rsidRDefault="005F4599" w:rsidP="005F4599">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865C55">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7.1.32. Выполнить в полном объеме свои обязательства, предусмотренные в других пунктах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7.1.33. </w:t>
      </w:r>
      <w:r w:rsidRPr="00865C55">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Times New Roman"/>
          <w:sz w:val="24"/>
          <w:szCs w:val="24"/>
        </w:rPr>
        <w:t>7.2. По</w:t>
      </w:r>
      <w:r w:rsidRPr="00865C55">
        <w:rPr>
          <w:rFonts w:ascii="Times New Roman" w:eastAsia="SimSun" w:hAnsi="Times New Roman" w:cs="Calibri"/>
          <w:sz w:val="24"/>
          <w:szCs w:val="24"/>
        </w:rPr>
        <w:t>дрядчик вправе:</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SimSun" w:hAnsi="Times New Roman" w:cs="Calibri"/>
          <w:sz w:val="24"/>
          <w:szCs w:val="24"/>
        </w:rPr>
        <w:t>7.2.2.</w:t>
      </w:r>
      <w:r w:rsidRPr="00865C55">
        <w:rPr>
          <w:rFonts w:ascii="Times New Roman" w:hAnsi="Times New Roman" w:cs="Times New Roman"/>
          <w:sz w:val="24"/>
          <w:szCs w:val="24"/>
        </w:rPr>
        <w:t xml:space="preserve"> Требовать от Заказчика исполнения обязательств по настоящему Договору.</w:t>
      </w:r>
    </w:p>
    <w:p w:rsidR="005F4599" w:rsidRPr="00865C55" w:rsidRDefault="005F4599" w:rsidP="005F4599">
      <w:pPr>
        <w:suppressAutoHyphens/>
        <w:spacing w:after="0" w:line="240" w:lineRule="auto"/>
        <w:ind w:right="-144"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p>
    <w:p w:rsidR="005F4599" w:rsidRPr="00865C55" w:rsidRDefault="005F4599" w:rsidP="00767C07">
      <w:pPr>
        <w:suppressAutoHyphens/>
        <w:spacing w:after="0" w:line="240" w:lineRule="auto"/>
        <w:ind w:firstLine="709"/>
        <w:jc w:val="center"/>
        <w:rPr>
          <w:rFonts w:ascii="Times New Roman" w:eastAsia="SimSun" w:hAnsi="Times New Roman" w:cs="Calibri"/>
          <w:b/>
          <w:sz w:val="24"/>
          <w:szCs w:val="24"/>
        </w:rPr>
      </w:pPr>
      <w:r w:rsidRPr="00865C55">
        <w:rPr>
          <w:rFonts w:ascii="Times New Roman" w:eastAsia="SimSun" w:hAnsi="Times New Roman" w:cs="Calibri"/>
          <w:b/>
          <w:sz w:val="24"/>
          <w:szCs w:val="24"/>
        </w:rPr>
        <w:t>8. Порядок производства раб</w:t>
      </w:r>
      <w:r w:rsidR="00767C07">
        <w:rPr>
          <w:rFonts w:ascii="Times New Roman" w:eastAsia="SimSun" w:hAnsi="Times New Roman" w:cs="Calibri"/>
          <w:b/>
          <w:sz w:val="24"/>
          <w:szCs w:val="24"/>
        </w:rPr>
        <w:t>от и приемки выполненных работ.</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bCs/>
          <w:sz w:val="24"/>
          <w:szCs w:val="24"/>
        </w:rPr>
        <w:t>8.2. Не позднее 5 (пяти) календарных дней после приемки Объектов</w:t>
      </w:r>
      <w:r w:rsidRPr="00865C55">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865C55">
        <w:rPr>
          <w:rFonts w:ascii="Times New Roman" w:eastAsia="SimSun" w:hAnsi="Times New Roman" w:cs="Calibri"/>
          <w:bCs/>
          <w:sz w:val="24"/>
          <w:szCs w:val="24"/>
        </w:rPr>
        <w:t>Проект Производства Работ (ППР)</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SimSun" w:hAnsi="Times New Roman" w:cs="Calibri"/>
          <w:bCs/>
          <w:sz w:val="24"/>
          <w:szCs w:val="24"/>
        </w:rPr>
        <w:t>8.3..Не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w:t>
      </w:r>
      <w:r w:rsidRPr="00865C55">
        <w:rPr>
          <w:rFonts w:ascii="Times New Roman" w:eastAsia="Times New Roman" w:hAnsi="Times New Roman" w:cs="Times New Roman"/>
          <w:color w:val="00000A"/>
          <w:sz w:val="24"/>
          <w:szCs w:val="24"/>
        </w:rPr>
        <w:lastRenderedPageBreak/>
        <w:t xml:space="preserve">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A"/>
          <w:sz w:val="24"/>
          <w:szCs w:val="24"/>
        </w:rPr>
        <w:t xml:space="preserve">8.6. После завершения </w:t>
      </w:r>
      <w:r w:rsidRPr="00865C55">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5F4599" w:rsidRPr="00865C55" w:rsidRDefault="005F4599" w:rsidP="005F4599">
      <w:pPr>
        <w:suppressAutoHyphens/>
        <w:spacing w:after="0" w:line="240" w:lineRule="auto"/>
        <w:ind w:firstLine="709"/>
        <w:jc w:val="both"/>
        <w:rPr>
          <w:rFonts w:ascii="Times New Roman" w:eastAsia="Times New Roman" w:hAnsi="Times New Roman" w:cs="Times New Roman"/>
          <w:color w:val="00000A"/>
          <w:sz w:val="24"/>
          <w:szCs w:val="24"/>
        </w:rPr>
      </w:pPr>
      <w:r w:rsidRPr="00865C55">
        <w:rPr>
          <w:rFonts w:ascii="Times New Roman" w:eastAsia="Times New Roman" w:hAnsi="Times New Roman" w:cs="Times New Roman"/>
          <w:color w:val="00000A"/>
          <w:sz w:val="24"/>
          <w:szCs w:val="24"/>
        </w:rPr>
        <w:t>8.7.</w:t>
      </w:r>
      <w:r w:rsidRPr="00865C55">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 xml:space="preserve">8.8. </w:t>
      </w:r>
      <w:r w:rsidRPr="00865C55">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eastAsia="Times New Roman" w:hAnsi="Times New Roman" w:cs="Times New Roman"/>
          <w:color w:val="000000"/>
          <w:sz w:val="24"/>
          <w:szCs w:val="24"/>
        </w:rPr>
        <w:t>8.9.</w:t>
      </w:r>
      <w:r w:rsidRPr="00865C55">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r>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w:t>
      </w:r>
      <w:r>
        <w:rPr>
          <w:rFonts w:ascii="Times New Roman" w:eastAsia="SimSun" w:hAnsi="Times New Roman" w:cs="Calibri"/>
          <w:sz w:val="24"/>
          <w:szCs w:val="24"/>
        </w:rPr>
        <w:t xml:space="preserve"> на скрытые работы, а Заказчик </w:t>
      </w:r>
      <w:r w:rsidRPr="00865C55">
        <w:rPr>
          <w:rFonts w:ascii="Times New Roman" w:eastAsia="SimSun" w:hAnsi="Times New Roman" w:cs="Calibri"/>
          <w:sz w:val="24"/>
          <w:szCs w:val="24"/>
        </w:rPr>
        <w:t xml:space="preserve">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w:t>
      </w:r>
      <w:r w:rsidRPr="00865C55">
        <w:rPr>
          <w:rFonts w:ascii="Times New Roman" w:eastAsia="SimSun" w:hAnsi="Times New Roman" w:cs="Calibri"/>
          <w:sz w:val="24"/>
          <w:szCs w:val="24"/>
        </w:rPr>
        <w:lastRenderedPageBreak/>
        <w:t xml:space="preserve">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865C55">
        <w:rPr>
          <w:rFonts w:ascii="Times New Roman" w:eastAsia="SimSun" w:hAnsi="Times New Roman" w:cs="Calibri"/>
          <w:sz w:val="24"/>
          <w:szCs w:val="24"/>
        </w:rPr>
        <w:t xml:space="preserve">8.11. </w:t>
      </w:r>
      <w:r w:rsidRPr="00865C55">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8.13.</w:t>
      </w:r>
      <w:r w:rsidRPr="00865C55">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5F4599" w:rsidRPr="00865C55" w:rsidRDefault="005F4599" w:rsidP="005F4599">
      <w:pPr>
        <w:suppressAutoHyphens/>
        <w:spacing w:after="0" w:line="240" w:lineRule="auto"/>
        <w:ind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5F4599" w:rsidRPr="00865C55" w:rsidRDefault="005F4599" w:rsidP="005F4599">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865C55">
        <w:rPr>
          <w:rFonts w:ascii="Times New Roman" w:eastAsia="SimSun" w:hAnsi="Times New Roman" w:cs="Calibri"/>
          <w:sz w:val="24"/>
          <w:szCs w:val="24"/>
        </w:rPr>
        <w:t>8.16.</w:t>
      </w:r>
      <w:r w:rsidRPr="00865C55">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9. Охранные мероприятия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9.4. С начала работ и вплоть до приемки Объекта в установленном порядке Подрядчик </w:t>
      </w:r>
      <w:r w:rsidRPr="00865C55">
        <w:rPr>
          <w:rFonts w:ascii="Times New Roman" w:hAnsi="Times New Roman" w:cs="Times New Roman"/>
          <w:sz w:val="24"/>
          <w:szCs w:val="24"/>
        </w:rPr>
        <w:lastRenderedPageBreak/>
        <w:t>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767C07"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10</w:t>
      </w:r>
      <w:r w:rsidR="005F4599" w:rsidRPr="00865C55">
        <w:rPr>
          <w:rFonts w:ascii="Times New Roman" w:hAnsi="Times New Roman" w:cs="Times New Roman"/>
          <w:b/>
          <w:sz w:val="24"/>
          <w:szCs w:val="24"/>
        </w:rPr>
        <w:t>. Страхование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03"/>
      <w:bookmarkEnd w:id="13"/>
      <w:r w:rsidRPr="00865C55">
        <w:rPr>
          <w:rFonts w:ascii="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10.1.2. Указанный в </w:t>
      </w:r>
      <w:hyperlink r:id="rId11" w:anchor="Par203" w:history="1">
        <w:r w:rsidRPr="00865C55">
          <w:rPr>
            <w:rStyle w:val="af"/>
            <w:sz w:val="24"/>
            <w:szCs w:val="24"/>
          </w:rPr>
          <w:t>п. 10.1.1</w:t>
        </w:r>
      </w:hyperlink>
      <w:r w:rsidRPr="00865C55">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2" w:anchor="Par74" w:history="1">
        <w:r w:rsidRPr="00865C55">
          <w:rPr>
            <w:rStyle w:val="af"/>
            <w:sz w:val="24"/>
            <w:szCs w:val="24"/>
          </w:rPr>
          <w:t>п. 3.1</w:t>
        </w:r>
      </w:hyperlink>
      <w:r w:rsidRPr="00865C55">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10.4. Подрядчик обязан соблюдать условия договора страхования.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5F4599"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67C07" w:rsidRPr="00865C55" w:rsidRDefault="00767C07"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11. Гарантии качества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 Подрядчик гарантирует: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lastRenderedPageBreak/>
        <w:t>- выполнение всех Работ в полном объеме и в сроки, определенные условиями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возможность безаварийной эксплуатации Объекта на протяжении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качество, выполненных работ;</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865C55">
        <w:rPr>
          <w:rFonts w:ascii="Times New Roman" w:hAnsi="Times New Roman" w:cs="Times New Roman"/>
          <w:b/>
          <w:sz w:val="24"/>
          <w:szCs w:val="24"/>
        </w:rPr>
        <w:t>5 (пять) лет</w:t>
      </w:r>
      <w:r w:rsidRPr="00865C55">
        <w:rPr>
          <w:rFonts w:ascii="Times New Roman" w:hAnsi="Times New Roman" w:cs="Times New Roman"/>
          <w:sz w:val="24"/>
          <w:szCs w:val="24"/>
        </w:rPr>
        <w:t>.</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w:t>
      </w:r>
      <w:r w:rsidRPr="00865C55">
        <w:rPr>
          <w:rFonts w:ascii="Times New Roman" w:hAnsi="Times New Roman" w:cs="Times New Roman"/>
          <w:sz w:val="24"/>
          <w:szCs w:val="24"/>
        </w:rPr>
        <w:lastRenderedPageBreak/>
        <w:t>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12. Свидетельства, лицензии, сертификаты и разрешения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4" w:name="Par259"/>
      <w:bookmarkEnd w:id="14"/>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865C55">
        <w:rPr>
          <w:rFonts w:ascii="Times New Roman" w:hAnsi="Times New Roman" w:cs="Times New Roman"/>
          <w:b/>
          <w:color w:val="000000" w:themeColor="text1"/>
          <w:sz w:val="24"/>
          <w:szCs w:val="24"/>
        </w:rPr>
        <w:t>13. Ответственность сторон</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13.1. При нарушении условий Договора 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Договором.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13.2. В случае просрочки исполнения Подрядчиком обязательства, предусмотренного настоящим Договором, Заказчик вправе потребовать уплату неустойки (штрафа, пеней).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 xml:space="preserve">13.3.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color w:val="000000" w:themeColor="text1"/>
          <w:sz w:val="24"/>
          <w:szCs w:val="24"/>
        </w:rPr>
        <w:t>13.4. Подрядчик освобождается от уплаты неустойки (штрафа, пени), если докажет, что просрочка исполнения обязательства произошла вследствие непреодолимой силы или по вине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13.5. Подрядчик при нарушении обязательств по настоящему Договору уплачивает Заказчику: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сроков капитального ремонта Объекта, установленных Графиком производства работ, исполнения обязательств Подрядчик несет ответственность в виде неустойки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tabs>
          <w:tab w:val="left" w:pos="0"/>
          <w:tab w:val="left" w:pos="720"/>
          <w:tab w:val="left" w:pos="1440"/>
          <w:tab w:val="left" w:pos="2160"/>
          <w:tab w:val="left" w:pos="2880"/>
          <w:tab w:val="left" w:pos="3600"/>
          <w:tab w:val="left" w:pos="4320"/>
        </w:tabs>
        <w:spacing w:after="0" w:line="240" w:lineRule="auto"/>
        <w:ind w:firstLine="709"/>
        <w:jc w:val="both"/>
        <w:rPr>
          <w:rFonts w:ascii="Times New Roman" w:hAnsi="Times New Roman"/>
          <w:bCs/>
          <w:sz w:val="24"/>
          <w:szCs w:val="24"/>
        </w:rPr>
      </w:pPr>
      <w:r w:rsidRPr="00865C55">
        <w:rPr>
          <w:rFonts w:ascii="Times New Roman" w:hAnsi="Times New Roman" w:cs="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w:t>
      </w:r>
      <w:r w:rsidRPr="00865C55">
        <w:rPr>
          <w:rFonts w:ascii="Times New Roman" w:hAnsi="Times New Roman"/>
          <w:bCs/>
          <w:sz w:val="24"/>
          <w:szCs w:val="24"/>
        </w:rPr>
        <w:t>(ноль целых две десятых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-в случае несвоевременного освобождения Объекта после подписания Акта о приемке законченного капитальным ремонтом объекта - неустойку в размере </w:t>
      </w:r>
      <w:r w:rsidRPr="00865C55">
        <w:rPr>
          <w:rFonts w:ascii="Times New Roman" w:hAnsi="Times New Roman"/>
          <w:bCs/>
          <w:sz w:val="24"/>
          <w:szCs w:val="24"/>
        </w:rPr>
        <w:t>0,1 (ноль целых одна десятая процента) % от цены Договора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обязанностей, предусмотренных п.8.1, 8.2., 7.1.29 Договора – 50 000 (пятьдесят тысяч) рублей за каждый выявленный случай;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 от цены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hAnsi="Times New Roman" w:cs="Times New Roman"/>
          <w:sz w:val="24"/>
          <w:szCs w:val="24"/>
        </w:rPr>
        <w:t xml:space="preserve">-в случае досрочного расторжения настоящего Договора, связанного с </w:t>
      </w:r>
      <w:r w:rsidRPr="00865C55">
        <w:rPr>
          <w:rFonts w:ascii="Times New Roman" w:hAnsi="Times New Roman" w:cs="Times New Roman"/>
          <w:sz w:val="24"/>
          <w:szCs w:val="24"/>
        </w:rPr>
        <w:lastRenderedPageBreak/>
        <w:t>неисполнением/ненадлежащим исполнением Подрядчиком условий настоящего Договора, Подрядчик уплачивает Заказчику штраф в размере 10 (десять)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Заказчику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нарушение исполнения обязательств, предусмотренных п. 7.1.25., 7.1.33, Договора, Подрядчик несет ответственность в виде штрафа в размере 2 (два) % от цены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обязан возместить лицам, которым нанесен ущерб, в качестве причиненных убытков (вреда).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 использование при производстве работ материалов, конструкций, оборудования, не отвечающих требованиям качества, установленным действующими в Российской Федерации нормами, Подрядчик несет ответственность в виде штрафа в размере 100 000 (сто тысяч) рублей за каждый выявленный случай. В случае выявления использования Подрядчиком при производстве работ некачественных материалов, Подрядчик обязан произвести за свой счет замену элементов, выполненных из некачественных материалов за свой счет, в срок, установленный Заказчиком, но не превышающий 30 (тридцать) календарных дней. При этом установленные Договором сроки производства работ продлению не подлежат.</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Указанный штраф уплачивается помимо средств, которые Подрядчик должен возместить в качестве компенсации причиненного ущерба и убытков.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-за нарушение исполнения иных обязательств по Договору, Подрядчик несет ответственность в виде неустойки в размере 0,2%(ноль целых две десятых) % от </w:t>
      </w:r>
      <w:r w:rsidRPr="00865C55">
        <w:rPr>
          <w:rFonts w:ascii="Times New Roman" w:eastAsia="Times New Roman" w:hAnsi="Times New Roman" w:cs="Times New Roman"/>
          <w:sz w:val="24"/>
          <w:szCs w:val="24"/>
          <w:lang w:eastAsia="ru-RU"/>
        </w:rPr>
        <w:t xml:space="preserve">цены </w:t>
      </w:r>
      <w:r w:rsidRPr="00865C55">
        <w:rPr>
          <w:rFonts w:ascii="Times New Roman" w:hAnsi="Times New Roman" w:cs="Times New Roman"/>
          <w:sz w:val="24"/>
          <w:szCs w:val="24"/>
        </w:rPr>
        <w:t>настоящего Договора за каждый день просрочки до фактического исполнения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13.7.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13.9.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13.11. Уплата неустойки за нарушение обязательств по Договору производится Подрядчиком на основании претензии Заказчика путем перечисления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разделом 11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3" w:history="1">
        <w:r w:rsidRPr="00865C55">
          <w:rPr>
            <w:rStyle w:val="af"/>
            <w:sz w:val="24"/>
            <w:szCs w:val="24"/>
          </w:rPr>
          <w:t>ст. 55.14</w:t>
        </w:r>
      </w:hyperlink>
      <w:r w:rsidRPr="00865C55">
        <w:rPr>
          <w:rFonts w:ascii="Times New Roman" w:hAnsi="Times New Roman" w:cs="Times New Roman"/>
          <w:sz w:val="24"/>
          <w:szCs w:val="24"/>
        </w:rPr>
        <w:t xml:space="preserve"> ГсК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4" w:history="1">
        <w:r w:rsidRPr="00865C55">
          <w:rPr>
            <w:rStyle w:val="af"/>
            <w:sz w:val="24"/>
            <w:szCs w:val="24"/>
          </w:rPr>
          <w:t>ГсК</w:t>
        </w:r>
      </w:hyperlink>
      <w:r w:rsidRPr="00865C55">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w:t>
      </w:r>
      <w:r w:rsidRPr="00865C55">
        <w:rPr>
          <w:rFonts w:ascii="Times New Roman" w:hAnsi="Times New Roman" w:cs="Times New Roman"/>
          <w:sz w:val="24"/>
          <w:szCs w:val="24"/>
        </w:rPr>
        <w:lastRenderedPageBreak/>
        <w:t>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277"/>
      <w:bookmarkStart w:id="16" w:name="Par281"/>
      <w:bookmarkEnd w:id="15"/>
      <w:bookmarkEnd w:id="16"/>
      <w:r w:rsidRPr="00865C55">
        <w:rPr>
          <w:rFonts w:ascii="Times New Roman" w:hAnsi="Times New Roman" w:cs="Times New Roman"/>
          <w:b/>
          <w:sz w:val="24"/>
          <w:szCs w:val="24"/>
        </w:rPr>
        <w:t>14. Порядок изменения, расторжения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87"/>
      <w:bookmarkEnd w:id="17"/>
      <w:r w:rsidRPr="00865C55">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  14.2. Настоящий Договор может быть расторгнут:</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соглашению сторон;</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5F4599" w:rsidRPr="00865C55" w:rsidRDefault="005F4599" w:rsidP="005F459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5C55">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5F4599" w:rsidRPr="00865C55" w:rsidRDefault="005F4599" w:rsidP="005F4599">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865C55">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5F4599" w:rsidRPr="00865C55" w:rsidRDefault="005F4599" w:rsidP="005F4599">
      <w:pPr>
        <w:autoSpaceDE w:val="0"/>
        <w:autoSpaceDN w:val="0"/>
        <w:adjustRightInd w:val="0"/>
        <w:spacing w:after="0" w:line="240" w:lineRule="auto"/>
        <w:ind w:firstLine="540"/>
        <w:jc w:val="both"/>
        <w:rPr>
          <w:rFonts w:ascii="Times New Roman" w:hAnsi="Times New Roman" w:cs="Times New Roman"/>
          <w:sz w:val="24"/>
          <w:szCs w:val="24"/>
        </w:rPr>
      </w:pPr>
      <w:r w:rsidRPr="00865C55">
        <w:rPr>
          <w:rFonts w:ascii="Times New Roman" w:hAnsi="Times New Roman" w:cs="Times New Roman"/>
          <w:sz w:val="24"/>
          <w:szCs w:val="24"/>
        </w:rPr>
        <w:t>-выявление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865C55">
        <w:rPr>
          <w:rFonts w:ascii="Times New Roman" w:eastAsia="Times New Roman" w:hAnsi="Times New Roman" w:cs="Times New Roman"/>
          <w:noProof/>
          <w:sz w:val="24"/>
          <w:szCs w:val="24"/>
          <w:lang w:eastAsia="ru-RU"/>
        </w:rPr>
        <w:t xml:space="preserve">не позднее 15 </w:t>
      </w:r>
      <w:r w:rsidRPr="00865C55">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sz w:val="24"/>
          <w:szCs w:val="24"/>
        </w:rPr>
      </w:pPr>
      <w:r w:rsidRPr="00865C55">
        <w:rPr>
          <w:rFonts w:ascii="Times New Roman" w:hAnsi="Times New Roman"/>
          <w:sz w:val="24"/>
          <w:szCs w:val="24"/>
        </w:rPr>
        <w:t xml:space="preserve">14.6. При расторжении договора по основаниям, указанных в п. 14.4. настоящего </w:t>
      </w:r>
      <w:r w:rsidRPr="00865C55">
        <w:rPr>
          <w:rFonts w:ascii="Times New Roman" w:hAnsi="Times New Roman"/>
          <w:sz w:val="24"/>
          <w:szCs w:val="24"/>
        </w:rPr>
        <w:lastRenderedPageBreak/>
        <w:t>Договора, обеспечение исполнения договора в полном объеме удерживается в пользу Заказчика.</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5F4599" w:rsidRPr="00865C55" w:rsidRDefault="005F4599" w:rsidP="005F45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65C55">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hAnsi="Times New Roman" w:cs="Times New Roman"/>
          <w:b/>
          <w:sz w:val="24"/>
          <w:szCs w:val="24"/>
        </w:rPr>
        <w:t>15. Разрешение споров</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5F4599" w:rsidRPr="00865C55" w:rsidRDefault="005F4599" w:rsidP="005F4599">
      <w:pPr>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8" w:name="Par301"/>
      <w:bookmarkEnd w:id="18"/>
      <w:r w:rsidRPr="00865C55">
        <w:rPr>
          <w:rFonts w:ascii="Times New Roman" w:hAnsi="Times New Roman" w:cs="Times New Roman"/>
          <w:b/>
          <w:sz w:val="24"/>
          <w:szCs w:val="24"/>
        </w:rPr>
        <w:lastRenderedPageBreak/>
        <w:t>16. Обстоятельства непреодолимой силы (форс-мажор)</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9" w:name="Par307"/>
      <w:bookmarkEnd w:id="19"/>
      <w:r w:rsidRPr="00865C55">
        <w:rPr>
          <w:rFonts w:ascii="Times New Roman" w:hAnsi="Times New Roman" w:cs="Times New Roman"/>
          <w:b/>
          <w:sz w:val="24"/>
          <w:szCs w:val="24"/>
        </w:rPr>
        <w:t>17. Заключительные положения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19 настоящего Договора.</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17.4. Все приложения к Договору являются его неотъемлемой частью.</w:t>
      </w: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5C55">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p>
    <w:p w:rsidR="005F4599" w:rsidRPr="00767C07" w:rsidRDefault="005F4599" w:rsidP="00767C07">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0" w:name="Par316"/>
      <w:bookmarkEnd w:id="20"/>
      <w:r w:rsidRPr="00865C55">
        <w:rPr>
          <w:rFonts w:ascii="Times New Roman" w:hAnsi="Times New Roman" w:cs="Times New Roman"/>
          <w:b/>
          <w:sz w:val="24"/>
          <w:szCs w:val="24"/>
        </w:rPr>
        <w:t>18. Приложения к договору</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Приложение № 1-     Адресный перечень Объектов</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b/>
          <w:sz w:val="24"/>
          <w:szCs w:val="24"/>
        </w:rPr>
      </w:pPr>
      <w:r w:rsidRPr="00865C55">
        <w:rPr>
          <w:rFonts w:ascii="Times New Roman" w:hAnsi="Times New Roman" w:cs="Times New Roman"/>
          <w:sz w:val="24"/>
          <w:szCs w:val="24"/>
        </w:rPr>
        <w:t xml:space="preserve">Приложение № 2 - </w:t>
      </w:r>
      <w:r w:rsidRPr="00865C55">
        <w:rPr>
          <w:rFonts w:ascii="Times New Roman" w:hAnsi="Times New Roman" w:cs="Times New Roman"/>
          <w:sz w:val="24"/>
          <w:szCs w:val="24"/>
        </w:rPr>
        <w:tab/>
        <w:t>График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3 - </w:t>
      </w:r>
      <w:r w:rsidRPr="00865C55">
        <w:rPr>
          <w:rFonts w:ascii="Times New Roman" w:hAnsi="Times New Roman" w:cs="Times New Roman"/>
          <w:sz w:val="24"/>
          <w:szCs w:val="24"/>
        </w:rPr>
        <w:tab/>
        <w:t>Акт открытия работ в многоквартирном доме;</w:t>
      </w:r>
    </w:p>
    <w:p w:rsidR="005F4599" w:rsidRPr="00865C55" w:rsidRDefault="005F4599" w:rsidP="005F4599">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4 – </w:t>
      </w:r>
      <w:r w:rsidRPr="00865C55">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5 - </w:t>
      </w:r>
      <w:r w:rsidRPr="00865C55">
        <w:rPr>
          <w:rFonts w:ascii="Times New Roman" w:hAnsi="Times New Roman" w:cs="Times New Roman"/>
          <w:sz w:val="24"/>
          <w:szCs w:val="24"/>
        </w:rPr>
        <w:tab/>
        <w:t>Акт освидетельствования скрытых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6 - </w:t>
      </w:r>
      <w:r w:rsidRPr="00865C55">
        <w:rPr>
          <w:rFonts w:ascii="Times New Roman" w:hAnsi="Times New Roman" w:cs="Times New Roman"/>
          <w:sz w:val="24"/>
          <w:szCs w:val="24"/>
        </w:rPr>
        <w:tab/>
        <w:t>Акт освидетельствования выполненных работ;</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7 - </w:t>
      </w:r>
      <w:r w:rsidRPr="00865C55">
        <w:rPr>
          <w:rFonts w:ascii="Times New Roman" w:hAnsi="Times New Roman" w:cs="Times New Roman"/>
          <w:sz w:val="24"/>
          <w:szCs w:val="24"/>
        </w:rPr>
        <w:tab/>
        <w:t>Акт о приемке выполненных работ (форма КС-2);</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8 - </w:t>
      </w:r>
      <w:r w:rsidRPr="00865C55">
        <w:rPr>
          <w:rFonts w:ascii="Times New Roman" w:hAnsi="Times New Roman" w:cs="Times New Roman"/>
          <w:sz w:val="24"/>
          <w:szCs w:val="24"/>
        </w:rPr>
        <w:tab/>
        <w:t>Справка о стоимости выполненных работ и затрат (форма КС-3);</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9 – </w:t>
      </w:r>
      <w:r w:rsidRPr="00865C55">
        <w:rPr>
          <w:rFonts w:ascii="Times New Roman" w:hAnsi="Times New Roman" w:cs="Times New Roman"/>
          <w:sz w:val="24"/>
          <w:szCs w:val="24"/>
        </w:rPr>
        <w:tab/>
        <w:t>Акт о неисполнении предписаний Заказчика;</w:t>
      </w:r>
    </w:p>
    <w:p w:rsidR="005F4599" w:rsidRPr="00865C55" w:rsidRDefault="005F4599" w:rsidP="005F4599">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 xml:space="preserve">Приложение № 10 – </w:t>
      </w:r>
      <w:r w:rsidRPr="00865C55">
        <w:rPr>
          <w:rFonts w:ascii="Times New Roman" w:hAnsi="Times New Roman" w:cs="Times New Roman"/>
          <w:sz w:val="24"/>
          <w:szCs w:val="24"/>
        </w:rPr>
        <w:tab/>
        <w:t>Акт приемки законченного капитальным ремонтом многоквартирного дома;</w:t>
      </w:r>
    </w:p>
    <w:p w:rsidR="005F4599" w:rsidRPr="00865C55" w:rsidRDefault="005F4599" w:rsidP="00767C07">
      <w:pPr>
        <w:widowControl w:val="0"/>
        <w:autoSpaceDE w:val="0"/>
        <w:autoSpaceDN w:val="0"/>
        <w:adjustRightInd w:val="0"/>
        <w:spacing w:after="0" w:line="240" w:lineRule="auto"/>
        <w:jc w:val="both"/>
        <w:rPr>
          <w:rFonts w:ascii="Times New Roman" w:hAnsi="Times New Roman" w:cs="Times New Roman"/>
          <w:sz w:val="24"/>
          <w:szCs w:val="24"/>
        </w:rPr>
      </w:pPr>
      <w:r w:rsidRPr="00865C55">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5F4599"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Приложение № 12 – Акт об устранении недостатков (</w:t>
      </w:r>
      <w:r>
        <w:rPr>
          <w:rFonts w:ascii="Times New Roman" w:eastAsia="Times New Roman" w:hAnsi="Times New Roman" w:cs="Times New Roman"/>
          <w:sz w:val="24"/>
          <w:szCs w:val="24"/>
          <w:lang w:eastAsia="ru-RU"/>
        </w:rPr>
        <w:t>дефектов);</w:t>
      </w:r>
    </w:p>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13 – Журнал учета выполненных работ (форма КС-6а).</w:t>
      </w:r>
    </w:p>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65C55">
        <w:rPr>
          <w:rFonts w:ascii="Times New Roman" w:eastAsia="Times New Roman" w:hAnsi="Times New Roman" w:cs="Times New Roman"/>
          <w:b/>
          <w:sz w:val="24"/>
          <w:szCs w:val="24"/>
          <w:lang w:eastAsia="ru-RU"/>
        </w:rPr>
        <w:t xml:space="preserve">19. </w:t>
      </w:r>
      <w:r w:rsidRPr="00865C55">
        <w:rPr>
          <w:rFonts w:ascii="Times New Roman" w:hAnsi="Times New Roman" w:cs="Times New Roman"/>
          <w:b/>
          <w:sz w:val="24"/>
          <w:szCs w:val="24"/>
        </w:rPr>
        <w:t>Реквизиты сторон</w:t>
      </w:r>
    </w:p>
    <w:p w:rsidR="005F4599" w:rsidRPr="00865C55" w:rsidRDefault="005F4599" w:rsidP="005F4599">
      <w:pPr>
        <w:widowControl w:val="0"/>
        <w:autoSpaceDE w:val="0"/>
        <w:autoSpaceDN w:val="0"/>
        <w:adjustRightInd w:val="0"/>
        <w:spacing w:after="0" w:line="240" w:lineRule="auto"/>
        <w:jc w:val="center"/>
        <w:outlineLvl w:val="0"/>
        <w:rPr>
          <w:rFonts w:ascii="Times New Roman" w:hAnsi="Times New Roman" w:cs="Times New Roman"/>
          <w:b/>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5F4599" w:rsidRPr="00865C55" w:rsidTr="005F4599">
        <w:trPr>
          <w:trHeight w:val="4261"/>
        </w:trPr>
        <w:tc>
          <w:tcPr>
            <w:tcW w:w="5158" w:type="dxa"/>
            <w:shd w:val="clear" w:color="auto" w:fill="auto"/>
          </w:tcPr>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rPr>
              <w:t>«Заказчик»: Некоммерческая</w:t>
            </w:r>
            <w:r w:rsidRPr="00865C55">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675023, г. Благовещенск, ул. Амурская, д. 85</w:t>
            </w:r>
          </w:p>
          <w:p w:rsidR="005F4599" w:rsidRPr="005F4599" w:rsidRDefault="005F4599" w:rsidP="005F4599">
            <w:pPr>
              <w:spacing w:after="0" w:line="240" w:lineRule="auto"/>
              <w:rPr>
                <w:rFonts w:ascii="Times New Roman" w:hAnsi="Times New Roman" w:cs="Times New Roman"/>
                <w:sz w:val="24"/>
                <w:szCs w:val="24"/>
                <w:lang w:val="en-US" w:eastAsia="ru-RU"/>
              </w:rPr>
            </w:pPr>
            <w:r w:rsidRPr="00865C55">
              <w:rPr>
                <w:rFonts w:ascii="Times New Roman" w:hAnsi="Times New Roman" w:cs="Times New Roman"/>
                <w:b/>
                <w:sz w:val="24"/>
                <w:szCs w:val="24"/>
                <w:lang w:eastAsia="ru-RU"/>
              </w:rPr>
              <w:t>Тел</w:t>
            </w:r>
            <w:r w:rsidRPr="005F4599">
              <w:rPr>
                <w:rFonts w:ascii="Times New Roman" w:hAnsi="Times New Roman" w:cs="Times New Roman"/>
                <w:sz w:val="24"/>
                <w:szCs w:val="24"/>
                <w:lang w:val="en-US" w:eastAsia="ru-RU"/>
              </w:rPr>
              <w:t>. 8 (4162) 77-65-01</w:t>
            </w:r>
          </w:p>
          <w:p w:rsidR="005F4599" w:rsidRPr="005F4599" w:rsidRDefault="005F4599" w:rsidP="005F4599">
            <w:pPr>
              <w:spacing w:after="0" w:line="240" w:lineRule="auto"/>
              <w:rPr>
                <w:rFonts w:ascii="Times New Roman" w:hAnsi="Times New Roman" w:cs="Times New Roman"/>
                <w:sz w:val="24"/>
                <w:szCs w:val="24"/>
                <w:lang w:val="en-US" w:eastAsia="ru-RU"/>
              </w:rPr>
            </w:pPr>
            <w:r w:rsidRPr="005F4599">
              <w:rPr>
                <w:rFonts w:ascii="Times New Roman" w:hAnsi="Times New Roman" w:cs="Times New Roman"/>
                <w:b/>
                <w:sz w:val="24"/>
                <w:szCs w:val="24"/>
                <w:lang w:val="en-US" w:eastAsia="ru-RU"/>
              </w:rPr>
              <w:t>e-mail</w:t>
            </w:r>
            <w:r w:rsidRPr="005F4599">
              <w:rPr>
                <w:rFonts w:ascii="Times New Roman" w:hAnsi="Times New Roman" w:cs="Times New Roman"/>
                <w:sz w:val="24"/>
                <w:szCs w:val="24"/>
                <w:lang w:val="en-US" w:eastAsia="ru-RU"/>
              </w:rPr>
              <w:t>: FKRAmur@yandex.ru</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r w:rsidRPr="00865C55">
              <w:rPr>
                <w:rFonts w:ascii="Times New Roman" w:hAnsi="Times New Roman" w:cs="Times New Roman"/>
                <w:sz w:val="24"/>
                <w:szCs w:val="24"/>
                <w:lang w:eastAsia="ru-RU"/>
              </w:rPr>
              <w:t xml:space="preserve"> 2801177420</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КПП</w:t>
            </w:r>
            <w:r w:rsidRPr="00865C55">
              <w:rPr>
                <w:rFonts w:ascii="Times New Roman" w:hAnsi="Times New Roman" w:cs="Times New Roman"/>
                <w:sz w:val="24"/>
                <w:szCs w:val="24"/>
                <w:lang w:eastAsia="ru-RU"/>
              </w:rPr>
              <w:t xml:space="preserve"> 280101001</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р/с</w:t>
            </w:r>
            <w:r w:rsidRPr="00865C55">
              <w:rPr>
                <w:rFonts w:ascii="Times New Roman" w:hAnsi="Times New Roman" w:cs="Times New Roman"/>
                <w:sz w:val="24"/>
                <w:szCs w:val="24"/>
                <w:lang w:eastAsia="ru-RU"/>
              </w:rPr>
              <w:t xml:space="preserve"> 40603810809020000001</w:t>
            </w:r>
          </w:p>
          <w:p w:rsidR="005F4599" w:rsidRPr="00865C55" w:rsidRDefault="005F4599" w:rsidP="005F4599">
            <w:pPr>
              <w:spacing w:after="0" w:line="240" w:lineRule="auto"/>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ФИЛИАЛ БАНК</w:t>
            </w:r>
            <w:r>
              <w:rPr>
                <w:rFonts w:ascii="Times New Roman" w:hAnsi="Times New Roman" w:cs="Times New Roman"/>
                <w:b/>
                <w:sz w:val="24"/>
                <w:szCs w:val="24"/>
                <w:lang w:eastAsia="ru-RU"/>
              </w:rPr>
              <w:t>А</w:t>
            </w:r>
            <w:r w:rsidRPr="00865C55">
              <w:rPr>
                <w:rFonts w:ascii="Times New Roman" w:hAnsi="Times New Roman" w:cs="Times New Roman"/>
                <w:b/>
                <w:sz w:val="24"/>
                <w:szCs w:val="24"/>
                <w:lang w:eastAsia="ru-RU"/>
              </w:rPr>
              <w:t xml:space="preserve"> ВТБ (ПАО) В Г. ХАБАРОВСКЕ Г. ХАБАРОВСК</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к/с</w:t>
            </w:r>
            <w:r w:rsidRPr="00865C55">
              <w:rPr>
                <w:rFonts w:ascii="Times New Roman" w:hAnsi="Times New Roman" w:cs="Times New Roman"/>
                <w:sz w:val="24"/>
                <w:szCs w:val="24"/>
                <w:lang w:eastAsia="ru-RU"/>
              </w:rPr>
              <w:t xml:space="preserve"> 30101810400000000727</w:t>
            </w:r>
          </w:p>
          <w:p w:rsidR="005F4599" w:rsidRPr="00865C55" w:rsidRDefault="005F4599" w:rsidP="005F4599">
            <w:pPr>
              <w:spacing w:after="0" w:line="240" w:lineRule="auto"/>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БИК</w:t>
            </w:r>
            <w:r w:rsidRPr="00865C55">
              <w:rPr>
                <w:rFonts w:ascii="Times New Roman" w:hAnsi="Times New Roman" w:cs="Times New Roman"/>
                <w:sz w:val="24"/>
                <w:szCs w:val="24"/>
                <w:lang w:eastAsia="ru-RU"/>
              </w:rPr>
              <w:t xml:space="preserve"> 040813727</w:t>
            </w:r>
          </w:p>
          <w:p w:rsidR="005F4599" w:rsidRPr="00865C55" w:rsidRDefault="005F4599" w:rsidP="005F4599">
            <w:pPr>
              <w:spacing w:after="0" w:line="240" w:lineRule="auto"/>
              <w:rPr>
                <w:rFonts w:ascii="Times New Roman" w:hAnsi="Times New Roman" w:cs="Times New Roman"/>
                <w:sz w:val="24"/>
                <w:szCs w:val="24"/>
                <w:lang w:eastAsia="ru-RU"/>
              </w:rPr>
            </w:pPr>
          </w:p>
        </w:tc>
        <w:tc>
          <w:tcPr>
            <w:tcW w:w="5128" w:type="dxa"/>
            <w:shd w:val="clear" w:color="auto" w:fill="auto"/>
          </w:tcPr>
          <w:p w:rsidR="005F4599" w:rsidRPr="00865C55" w:rsidRDefault="005F4599" w:rsidP="005F4599">
            <w:pPr>
              <w:keepNext/>
              <w:keepLines/>
              <w:spacing w:after="0" w:line="240" w:lineRule="auto"/>
              <w:rPr>
                <w:rFonts w:ascii="Times New Roman" w:hAnsi="Times New Roman" w:cs="Times New Roman"/>
                <w:b/>
                <w:noProof/>
                <w:sz w:val="24"/>
                <w:szCs w:val="24"/>
                <w:lang w:eastAsia="ru-RU"/>
              </w:rPr>
            </w:pPr>
            <w:r w:rsidRPr="00865C55">
              <w:rPr>
                <w:rFonts w:ascii="Times New Roman" w:hAnsi="Times New Roman" w:cs="Times New Roman"/>
                <w:b/>
                <w:noProof/>
                <w:sz w:val="24"/>
                <w:szCs w:val="24"/>
                <w:lang w:eastAsia="ru-RU"/>
              </w:rPr>
              <w:t>«Исполнитель»:</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Адрес</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Тел</w:t>
            </w:r>
            <w:r w:rsidRPr="00865C55">
              <w:rPr>
                <w:rFonts w:ascii="Times New Roman" w:hAnsi="Times New Roman" w:cs="Times New Roman"/>
                <w:sz w:val="24"/>
                <w:szCs w:val="24"/>
                <w:lang w:eastAsia="ru-RU"/>
              </w:rPr>
              <w:t xml:space="preserve">. </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e-mail:</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ИНН</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КПП</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р/с:</w:t>
            </w:r>
          </w:p>
          <w:p w:rsidR="005F4599" w:rsidRPr="00865C55" w:rsidRDefault="005F4599" w:rsidP="005F4599">
            <w:pPr>
              <w:spacing w:after="0"/>
              <w:rPr>
                <w:rFonts w:ascii="Times New Roman" w:hAnsi="Times New Roman" w:cs="Times New Roman"/>
                <w:sz w:val="24"/>
                <w:szCs w:val="24"/>
                <w:lang w:eastAsia="ru-RU"/>
              </w:rPr>
            </w:pPr>
            <w:r w:rsidRPr="00865C55">
              <w:rPr>
                <w:rFonts w:ascii="Times New Roman" w:hAnsi="Times New Roman" w:cs="Times New Roman"/>
                <w:b/>
                <w:sz w:val="24"/>
                <w:szCs w:val="24"/>
                <w:lang w:eastAsia="ru-RU"/>
              </w:rPr>
              <w:t>Банк:</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к/с:</w:t>
            </w:r>
          </w:p>
          <w:p w:rsidR="005F4599" w:rsidRPr="00865C55" w:rsidRDefault="005F4599" w:rsidP="005F4599">
            <w:pPr>
              <w:spacing w:after="0"/>
              <w:rPr>
                <w:rFonts w:ascii="Times New Roman" w:hAnsi="Times New Roman" w:cs="Times New Roman"/>
                <w:b/>
                <w:sz w:val="24"/>
                <w:szCs w:val="24"/>
                <w:lang w:eastAsia="ru-RU"/>
              </w:rPr>
            </w:pPr>
            <w:r w:rsidRPr="00865C55">
              <w:rPr>
                <w:rFonts w:ascii="Times New Roman" w:hAnsi="Times New Roman" w:cs="Times New Roman"/>
                <w:b/>
                <w:sz w:val="24"/>
                <w:szCs w:val="24"/>
                <w:lang w:eastAsia="ru-RU"/>
              </w:rPr>
              <w:t>БИК:</w:t>
            </w:r>
          </w:p>
          <w:p w:rsidR="005F4599" w:rsidRPr="00865C55" w:rsidRDefault="005F4599" w:rsidP="005F4599">
            <w:pPr>
              <w:rPr>
                <w:rFonts w:ascii="Times New Roman" w:hAnsi="Times New Roman" w:cs="Times New Roman"/>
                <w:b/>
                <w:sz w:val="24"/>
                <w:szCs w:val="24"/>
                <w:lang w:eastAsia="ru-RU"/>
              </w:rPr>
            </w:pPr>
          </w:p>
        </w:tc>
      </w:tr>
    </w:tbl>
    <w:p w:rsidR="005F4599" w:rsidRPr="00865C55" w:rsidRDefault="005F4599" w:rsidP="00767C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9B4112" w:rsidRDefault="009B4112" w:rsidP="007E5011">
      <w:pPr>
        <w:spacing w:after="0" w:line="240" w:lineRule="auto"/>
        <w:ind w:left="5812"/>
        <w:jc w:val="right"/>
        <w:rPr>
          <w:rFonts w:ascii="Times New Roman" w:hAnsi="Times New Roman" w:cs="Times New Roman"/>
          <w:sz w:val="20"/>
          <w:szCs w:val="20"/>
        </w:rPr>
      </w:pPr>
    </w:p>
    <w:p w:rsidR="00327315" w:rsidRDefault="00327315" w:rsidP="007E5011">
      <w:pPr>
        <w:spacing w:after="0" w:line="240" w:lineRule="auto"/>
        <w:ind w:left="5812"/>
        <w:jc w:val="right"/>
        <w:rPr>
          <w:rFonts w:ascii="Times New Roman" w:hAnsi="Times New Roman" w:cs="Times New Roman"/>
          <w:sz w:val="20"/>
          <w:szCs w:val="20"/>
        </w:rPr>
      </w:pPr>
    </w:p>
    <w:p w:rsidR="00327315" w:rsidRDefault="00327315" w:rsidP="007E5011">
      <w:pPr>
        <w:spacing w:after="0" w:line="240" w:lineRule="auto"/>
        <w:ind w:left="5812"/>
        <w:jc w:val="right"/>
        <w:rPr>
          <w:rFonts w:ascii="Times New Roman" w:hAnsi="Times New Roman" w:cs="Times New Roman"/>
          <w:sz w:val="20"/>
          <w:szCs w:val="20"/>
        </w:rPr>
      </w:pPr>
    </w:p>
    <w:p w:rsidR="00327315" w:rsidRDefault="00327315" w:rsidP="007E5011">
      <w:pPr>
        <w:spacing w:after="0" w:line="240" w:lineRule="auto"/>
        <w:ind w:left="5812"/>
        <w:jc w:val="right"/>
        <w:rPr>
          <w:rFonts w:ascii="Times New Roman" w:hAnsi="Times New Roman" w:cs="Times New Roman"/>
          <w:sz w:val="20"/>
          <w:szCs w:val="20"/>
        </w:rPr>
      </w:pPr>
    </w:p>
    <w:p w:rsidR="00327315" w:rsidRDefault="00327315" w:rsidP="007E5011">
      <w:pPr>
        <w:spacing w:after="0" w:line="240" w:lineRule="auto"/>
        <w:ind w:left="5812"/>
        <w:jc w:val="right"/>
        <w:rPr>
          <w:rFonts w:ascii="Times New Roman" w:hAnsi="Times New Roman" w:cs="Times New Roman"/>
          <w:sz w:val="20"/>
          <w:szCs w:val="20"/>
        </w:rPr>
      </w:pPr>
    </w:p>
    <w:p w:rsidR="00327315" w:rsidRDefault="00327315" w:rsidP="007E5011">
      <w:pPr>
        <w:spacing w:after="0" w:line="240" w:lineRule="auto"/>
        <w:ind w:left="5812"/>
        <w:jc w:val="right"/>
        <w:rPr>
          <w:rFonts w:ascii="Times New Roman" w:hAnsi="Times New Roman" w:cs="Times New Roman"/>
          <w:sz w:val="20"/>
          <w:szCs w:val="20"/>
        </w:rPr>
      </w:pPr>
    </w:p>
    <w:p w:rsidR="00327315" w:rsidRDefault="00327315" w:rsidP="007E5011">
      <w:pPr>
        <w:spacing w:after="0" w:line="240" w:lineRule="auto"/>
        <w:ind w:left="5812"/>
        <w:jc w:val="right"/>
        <w:rPr>
          <w:rFonts w:ascii="Times New Roman" w:hAnsi="Times New Roman" w:cs="Times New Roman"/>
          <w:sz w:val="20"/>
          <w:szCs w:val="20"/>
        </w:rPr>
      </w:pP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lastRenderedPageBreak/>
        <w:t>Приложение №1</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к договору № ________________</w:t>
      </w:r>
    </w:p>
    <w:p w:rsidR="005F4599" w:rsidRPr="007E5011" w:rsidRDefault="005F4599" w:rsidP="007E5011">
      <w:pPr>
        <w:spacing w:after="0" w:line="240" w:lineRule="auto"/>
        <w:ind w:left="5812"/>
        <w:jc w:val="right"/>
        <w:rPr>
          <w:rFonts w:ascii="Times New Roman" w:hAnsi="Times New Roman" w:cs="Times New Roman"/>
          <w:sz w:val="20"/>
          <w:szCs w:val="20"/>
        </w:rPr>
      </w:pPr>
      <w:r w:rsidRPr="007E5011">
        <w:rPr>
          <w:rFonts w:ascii="Times New Roman" w:hAnsi="Times New Roman" w:cs="Times New Roman"/>
          <w:sz w:val="20"/>
          <w:szCs w:val="20"/>
        </w:rPr>
        <w:t>от «___» __________</w:t>
      </w:r>
      <w:r w:rsidR="007E5011" w:rsidRPr="007E5011">
        <w:rPr>
          <w:rFonts w:ascii="Times New Roman" w:hAnsi="Times New Roman" w:cs="Times New Roman"/>
          <w:sz w:val="20"/>
          <w:szCs w:val="20"/>
        </w:rPr>
        <w:t>_ 2017</w:t>
      </w:r>
      <w:r w:rsidRPr="007E5011">
        <w:rPr>
          <w:rFonts w:ascii="Times New Roman" w:hAnsi="Times New Roman" w:cs="Times New Roman"/>
          <w:sz w:val="20"/>
          <w:szCs w:val="20"/>
        </w:rPr>
        <w:t xml:space="preserve"> г.</w:t>
      </w:r>
    </w:p>
    <w:p w:rsidR="005F4599" w:rsidRPr="00865C55" w:rsidRDefault="005F4599" w:rsidP="005F4599">
      <w:pPr>
        <w:spacing w:after="0" w:line="240" w:lineRule="auto"/>
        <w:ind w:left="5812"/>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r w:rsidRPr="00865C55">
        <w:rPr>
          <w:rFonts w:ascii="Times New Roman" w:hAnsi="Times New Roman" w:cs="Times New Roman"/>
          <w:sz w:val="28"/>
          <w:szCs w:val="28"/>
        </w:rPr>
        <w:t>Адресный перечень объектов</w:t>
      </w:r>
    </w:p>
    <w:p w:rsidR="005F4599" w:rsidRPr="00865C55" w:rsidRDefault="005F4599" w:rsidP="005F4599">
      <w:pPr>
        <w:spacing w:after="0" w:line="240" w:lineRule="auto"/>
        <w:jc w:val="center"/>
        <w:rPr>
          <w:rFonts w:ascii="Times New Roman" w:hAnsi="Times New Roman" w:cs="Times New Roman"/>
          <w:sz w:val="28"/>
          <w:szCs w:val="28"/>
        </w:rPr>
      </w:pPr>
    </w:p>
    <w:tbl>
      <w:tblPr>
        <w:tblStyle w:val="a4"/>
        <w:tblW w:w="10308" w:type="dxa"/>
        <w:tblLook w:val="04A0" w:firstRow="1" w:lastRow="0" w:firstColumn="1" w:lastColumn="0" w:noHBand="0" w:noVBand="1"/>
      </w:tblPr>
      <w:tblGrid>
        <w:gridCol w:w="2038"/>
        <w:gridCol w:w="2093"/>
        <w:gridCol w:w="2176"/>
        <w:gridCol w:w="1415"/>
        <w:gridCol w:w="2586"/>
      </w:tblGrid>
      <w:tr w:rsidR="005F4599" w:rsidRPr="004D1EF8" w:rsidTr="00FF0F67">
        <w:trPr>
          <w:trHeight w:val="681"/>
        </w:trPr>
        <w:tc>
          <w:tcPr>
            <w:tcW w:w="4131"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муниципального образования</w:t>
            </w:r>
          </w:p>
        </w:tc>
        <w:tc>
          <w:tcPr>
            <w:tcW w:w="3591" w:type="dxa"/>
            <w:gridSpan w:val="2"/>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Адрес многоквартирного жилого дома</w:t>
            </w:r>
          </w:p>
        </w:tc>
        <w:tc>
          <w:tcPr>
            <w:tcW w:w="2586" w:type="dxa"/>
            <w:vMerge w:val="restart"/>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5F4599" w:rsidRPr="00865C55" w:rsidTr="00FF0F67">
        <w:trPr>
          <w:trHeight w:val="1393"/>
        </w:trPr>
        <w:tc>
          <w:tcPr>
            <w:tcW w:w="2038"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Район Амурской области</w:t>
            </w:r>
          </w:p>
        </w:tc>
        <w:tc>
          <w:tcPr>
            <w:tcW w:w="2092"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Наименование населенного пункта</w:t>
            </w:r>
          </w:p>
        </w:tc>
        <w:tc>
          <w:tcPr>
            <w:tcW w:w="2176"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Улица</w:t>
            </w:r>
          </w:p>
        </w:tc>
        <w:tc>
          <w:tcPr>
            <w:tcW w:w="1415" w:type="dxa"/>
          </w:tcPr>
          <w:p w:rsidR="005F4599" w:rsidRPr="00865C55" w:rsidRDefault="005F4599" w:rsidP="005F4599">
            <w:pPr>
              <w:jc w:val="center"/>
              <w:rPr>
                <w:rFonts w:ascii="Times New Roman" w:hAnsi="Times New Roman" w:cs="Times New Roman"/>
                <w:sz w:val="28"/>
                <w:szCs w:val="28"/>
              </w:rPr>
            </w:pPr>
            <w:r w:rsidRPr="00865C55">
              <w:rPr>
                <w:rFonts w:ascii="Times New Roman" w:hAnsi="Times New Roman" w:cs="Times New Roman"/>
                <w:sz w:val="28"/>
                <w:szCs w:val="28"/>
              </w:rPr>
              <w:t>Номер дома</w:t>
            </w:r>
          </w:p>
        </w:tc>
        <w:tc>
          <w:tcPr>
            <w:tcW w:w="2586" w:type="dxa"/>
            <w:vMerge/>
          </w:tcPr>
          <w:p w:rsidR="005F4599" w:rsidRPr="00865C55" w:rsidRDefault="005F4599" w:rsidP="005F4599">
            <w:pPr>
              <w:jc w:val="center"/>
              <w:rPr>
                <w:rFonts w:ascii="Times New Roman" w:hAnsi="Times New Roman" w:cs="Times New Roman"/>
                <w:sz w:val="28"/>
                <w:szCs w:val="28"/>
              </w:rPr>
            </w:pPr>
          </w:p>
        </w:tc>
      </w:tr>
      <w:tr w:rsidR="005F4599" w:rsidRPr="00865C55" w:rsidTr="00FF0F67">
        <w:trPr>
          <w:trHeight w:val="348"/>
        </w:trPr>
        <w:tc>
          <w:tcPr>
            <w:tcW w:w="2038" w:type="dxa"/>
          </w:tcPr>
          <w:p w:rsidR="005F4599" w:rsidRPr="00865C55" w:rsidRDefault="005F4599" w:rsidP="005F4599">
            <w:pPr>
              <w:jc w:val="center"/>
              <w:rPr>
                <w:rFonts w:ascii="Times New Roman" w:hAnsi="Times New Roman" w:cs="Times New Roman"/>
                <w:sz w:val="28"/>
                <w:szCs w:val="28"/>
              </w:rPr>
            </w:pPr>
          </w:p>
        </w:tc>
        <w:tc>
          <w:tcPr>
            <w:tcW w:w="2092" w:type="dxa"/>
          </w:tcPr>
          <w:p w:rsidR="005F4599" w:rsidRPr="00865C55" w:rsidRDefault="005F4599" w:rsidP="005F4599">
            <w:pPr>
              <w:jc w:val="center"/>
              <w:rPr>
                <w:rFonts w:ascii="Times New Roman" w:hAnsi="Times New Roman" w:cs="Times New Roman"/>
                <w:sz w:val="28"/>
                <w:szCs w:val="28"/>
              </w:rPr>
            </w:pPr>
          </w:p>
        </w:tc>
        <w:tc>
          <w:tcPr>
            <w:tcW w:w="2176" w:type="dxa"/>
          </w:tcPr>
          <w:p w:rsidR="005F4599" w:rsidRPr="00865C55" w:rsidRDefault="005F4599" w:rsidP="005F4599">
            <w:pPr>
              <w:jc w:val="center"/>
              <w:rPr>
                <w:rFonts w:ascii="Times New Roman" w:hAnsi="Times New Roman" w:cs="Times New Roman"/>
                <w:sz w:val="28"/>
                <w:szCs w:val="28"/>
              </w:rPr>
            </w:pPr>
          </w:p>
        </w:tc>
        <w:tc>
          <w:tcPr>
            <w:tcW w:w="1415" w:type="dxa"/>
          </w:tcPr>
          <w:p w:rsidR="005F4599" w:rsidRPr="00865C55" w:rsidRDefault="005F4599" w:rsidP="005F4599">
            <w:pPr>
              <w:jc w:val="center"/>
              <w:rPr>
                <w:rFonts w:ascii="Times New Roman" w:hAnsi="Times New Roman" w:cs="Times New Roman"/>
                <w:sz w:val="28"/>
                <w:szCs w:val="28"/>
              </w:rPr>
            </w:pPr>
          </w:p>
        </w:tc>
        <w:tc>
          <w:tcPr>
            <w:tcW w:w="2586" w:type="dxa"/>
          </w:tcPr>
          <w:p w:rsidR="005F4599" w:rsidRPr="00865C55" w:rsidRDefault="005F4599" w:rsidP="005F4599">
            <w:pPr>
              <w:jc w:val="center"/>
              <w:rPr>
                <w:rFonts w:ascii="Times New Roman" w:hAnsi="Times New Roman" w:cs="Times New Roman"/>
                <w:sz w:val="28"/>
                <w:szCs w:val="28"/>
              </w:rPr>
            </w:pPr>
          </w:p>
        </w:tc>
      </w:tr>
      <w:tr w:rsidR="005F4599" w:rsidRPr="00865C55" w:rsidTr="00FF0F67">
        <w:trPr>
          <w:trHeight w:val="333"/>
        </w:trPr>
        <w:tc>
          <w:tcPr>
            <w:tcW w:w="2038" w:type="dxa"/>
          </w:tcPr>
          <w:p w:rsidR="005F4599" w:rsidRPr="00865C55" w:rsidRDefault="005F4599" w:rsidP="005F4599">
            <w:pPr>
              <w:jc w:val="center"/>
              <w:rPr>
                <w:rFonts w:ascii="Times New Roman" w:hAnsi="Times New Roman" w:cs="Times New Roman"/>
                <w:sz w:val="28"/>
                <w:szCs w:val="28"/>
              </w:rPr>
            </w:pPr>
          </w:p>
        </w:tc>
        <w:tc>
          <w:tcPr>
            <w:tcW w:w="2092" w:type="dxa"/>
          </w:tcPr>
          <w:p w:rsidR="005F4599" w:rsidRPr="00865C55" w:rsidRDefault="005F4599" w:rsidP="005F4599">
            <w:pPr>
              <w:jc w:val="center"/>
              <w:rPr>
                <w:rFonts w:ascii="Times New Roman" w:hAnsi="Times New Roman" w:cs="Times New Roman"/>
                <w:sz w:val="28"/>
                <w:szCs w:val="28"/>
              </w:rPr>
            </w:pPr>
          </w:p>
        </w:tc>
        <w:tc>
          <w:tcPr>
            <w:tcW w:w="2176" w:type="dxa"/>
          </w:tcPr>
          <w:p w:rsidR="005F4599" w:rsidRPr="00865C55" w:rsidRDefault="005F4599" w:rsidP="005F4599">
            <w:pPr>
              <w:jc w:val="center"/>
              <w:rPr>
                <w:rFonts w:ascii="Times New Roman" w:hAnsi="Times New Roman" w:cs="Times New Roman"/>
                <w:sz w:val="28"/>
                <w:szCs w:val="28"/>
              </w:rPr>
            </w:pPr>
          </w:p>
        </w:tc>
        <w:tc>
          <w:tcPr>
            <w:tcW w:w="1415" w:type="dxa"/>
          </w:tcPr>
          <w:p w:rsidR="005F4599" w:rsidRPr="00865C55" w:rsidRDefault="005F4599" w:rsidP="005F4599">
            <w:pPr>
              <w:jc w:val="center"/>
              <w:rPr>
                <w:rFonts w:ascii="Times New Roman" w:hAnsi="Times New Roman" w:cs="Times New Roman"/>
                <w:sz w:val="28"/>
                <w:szCs w:val="28"/>
              </w:rPr>
            </w:pPr>
          </w:p>
        </w:tc>
        <w:tc>
          <w:tcPr>
            <w:tcW w:w="2586" w:type="dxa"/>
          </w:tcPr>
          <w:p w:rsidR="005F4599" w:rsidRPr="00865C55" w:rsidRDefault="005F4599" w:rsidP="005F4599">
            <w:pPr>
              <w:jc w:val="center"/>
              <w:rPr>
                <w:rFonts w:ascii="Times New Roman" w:hAnsi="Times New Roman" w:cs="Times New Roman"/>
                <w:sz w:val="28"/>
                <w:szCs w:val="28"/>
              </w:rPr>
            </w:pPr>
          </w:p>
        </w:tc>
      </w:tr>
      <w:tr w:rsidR="005F4599" w:rsidRPr="00865C55" w:rsidTr="00FF0F67">
        <w:trPr>
          <w:trHeight w:val="348"/>
        </w:trPr>
        <w:tc>
          <w:tcPr>
            <w:tcW w:w="2038" w:type="dxa"/>
          </w:tcPr>
          <w:p w:rsidR="005F4599" w:rsidRPr="00865C55" w:rsidRDefault="005F4599" w:rsidP="005F4599">
            <w:pPr>
              <w:jc w:val="center"/>
              <w:rPr>
                <w:rFonts w:ascii="Times New Roman" w:hAnsi="Times New Roman" w:cs="Times New Roman"/>
                <w:sz w:val="28"/>
                <w:szCs w:val="28"/>
              </w:rPr>
            </w:pPr>
          </w:p>
        </w:tc>
        <w:tc>
          <w:tcPr>
            <w:tcW w:w="2092" w:type="dxa"/>
          </w:tcPr>
          <w:p w:rsidR="005F4599" w:rsidRPr="00865C55" w:rsidRDefault="005F4599" w:rsidP="005F4599">
            <w:pPr>
              <w:jc w:val="center"/>
              <w:rPr>
                <w:rFonts w:ascii="Times New Roman" w:hAnsi="Times New Roman" w:cs="Times New Roman"/>
                <w:sz w:val="28"/>
                <w:szCs w:val="28"/>
              </w:rPr>
            </w:pPr>
          </w:p>
        </w:tc>
        <w:tc>
          <w:tcPr>
            <w:tcW w:w="2176" w:type="dxa"/>
          </w:tcPr>
          <w:p w:rsidR="005F4599" w:rsidRPr="00865C55" w:rsidRDefault="005F4599" w:rsidP="005F4599">
            <w:pPr>
              <w:jc w:val="center"/>
              <w:rPr>
                <w:rFonts w:ascii="Times New Roman" w:hAnsi="Times New Roman" w:cs="Times New Roman"/>
                <w:sz w:val="28"/>
                <w:szCs w:val="28"/>
              </w:rPr>
            </w:pPr>
          </w:p>
        </w:tc>
        <w:tc>
          <w:tcPr>
            <w:tcW w:w="1415" w:type="dxa"/>
          </w:tcPr>
          <w:p w:rsidR="005F4599" w:rsidRPr="00865C55" w:rsidRDefault="005F4599" w:rsidP="005F4599">
            <w:pPr>
              <w:jc w:val="center"/>
              <w:rPr>
                <w:rFonts w:ascii="Times New Roman" w:hAnsi="Times New Roman" w:cs="Times New Roman"/>
                <w:sz w:val="28"/>
                <w:szCs w:val="28"/>
              </w:rPr>
            </w:pPr>
          </w:p>
        </w:tc>
        <w:tc>
          <w:tcPr>
            <w:tcW w:w="2586" w:type="dxa"/>
          </w:tcPr>
          <w:p w:rsidR="005F4599" w:rsidRPr="00865C55" w:rsidRDefault="005F4599" w:rsidP="005F4599">
            <w:pPr>
              <w:jc w:val="center"/>
              <w:rPr>
                <w:rFonts w:ascii="Times New Roman" w:hAnsi="Times New Roman" w:cs="Times New Roman"/>
                <w:sz w:val="28"/>
                <w:szCs w:val="28"/>
              </w:rPr>
            </w:pPr>
          </w:p>
        </w:tc>
      </w:tr>
    </w:tbl>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p w:rsidR="005F4599" w:rsidRPr="00865C55" w:rsidRDefault="005F4599" w:rsidP="005F4599">
      <w:pPr>
        <w:spacing w:after="0" w:line="240" w:lineRule="auto"/>
        <w:jc w:val="center"/>
        <w:rPr>
          <w:rFonts w:ascii="Times New Roman" w:hAnsi="Times New Roman" w:cs="Times New Roman"/>
          <w:sz w:val="28"/>
          <w:szCs w:val="28"/>
        </w:rPr>
      </w:pPr>
    </w:p>
    <w:tbl>
      <w:tblPr>
        <w:tblW w:w="0" w:type="auto"/>
        <w:tblInd w:w="113" w:type="dxa"/>
        <w:tblLook w:val="01E0" w:firstRow="1" w:lastRow="1" w:firstColumn="1" w:lastColumn="1" w:noHBand="0" w:noVBand="0"/>
      </w:tblPr>
      <w:tblGrid>
        <w:gridCol w:w="4640"/>
        <w:gridCol w:w="4720"/>
      </w:tblGrid>
      <w:tr w:rsidR="005F4599" w:rsidRPr="00865C55" w:rsidTr="005F4599">
        <w:tc>
          <w:tcPr>
            <w:tcW w:w="4640" w:type="dxa"/>
          </w:tcPr>
          <w:p w:rsidR="005F4599" w:rsidRPr="00865C55" w:rsidRDefault="005F4599" w:rsidP="005F4599">
            <w:pPr>
              <w:spacing w:after="0" w:line="240" w:lineRule="auto"/>
              <w:jc w:val="both"/>
              <w:rPr>
                <w:rFonts w:ascii="Times New Roman" w:hAnsi="Times New Roman" w:cs="Times New Roman"/>
                <w:b/>
                <w:sz w:val="28"/>
                <w:szCs w:val="28"/>
              </w:rPr>
            </w:pPr>
          </w:p>
          <w:p w:rsidR="005F4599" w:rsidRPr="00865C55" w:rsidRDefault="005F4599" w:rsidP="005F4599">
            <w:pPr>
              <w:spacing w:after="0" w:line="240" w:lineRule="auto"/>
              <w:jc w:val="both"/>
              <w:rPr>
                <w:rFonts w:ascii="Times New Roman" w:hAnsi="Times New Roman" w:cs="Times New Roman"/>
                <w:b/>
                <w:sz w:val="28"/>
                <w:szCs w:val="28"/>
              </w:rPr>
            </w:pPr>
            <w:r w:rsidRPr="00865C55">
              <w:rPr>
                <w:rFonts w:ascii="Times New Roman" w:hAnsi="Times New Roman" w:cs="Times New Roman"/>
                <w:b/>
                <w:sz w:val="28"/>
                <w:szCs w:val="28"/>
              </w:rPr>
              <w:t>«ЗАКАЗЧИК»</w:t>
            </w:r>
          </w:p>
        </w:tc>
        <w:tc>
          <w:tcPr>
            <w:tcW w:w="4720" w:type="dxa"/>
          </w:tcPr>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«ПОДРЯДЧИК»</w:t>
            </w:r>
          </w:p>
        </w:tc>
      </w:tr>
      <w:tr w:rsidR="005F4599" w:rsidRPr="00865C55" w:rsidTr="005F4599">
        <w:tc>
          <w:tcPr>
            <w:tcW w:w="4640" w:type="dxa"/>
          </w:tcPr>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Генеральный директор</w:t>
            </w:r>
          </w:p>
          <w:p w:rsidR="005F4599" w:rsidRPr="00865C55" w:rsidRDefault="005F4599"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мп</w:t>
            </w:r>
          </w:p>
        </w:tc>
        <w:tc>
          <w:tcPr>
            <w:tcW w:w="4720" w:type="dxa"/>
          </w:tcPr>
          <w:p w:rsidR="005F4599" w:rsidRDefault="005F4599" w:rsidP="005F4599">
            <w:pPr>
              <w:pStyle w:val="af5"/>
              <w:spacing w:after="0"/>
              <w:ind w:left="0"/>
              <w:jc w:val="both"/>
              <w:rPr>
                <w:rFonts w:ascii="Times New Roman" w:hAnsi="Times New Roman" w:cs="Times New Roman"/>
                <w:b/>
                <w:sz w:val="28"/>
                <w:szCs w:val="28"/>
              </w:rPr>
            </w:pPr>
          </w:p>
          <w:p w:rsidR="00EB3C11" w:rsidRPr="00865C55" w:rsidRDefault="00EB3C11" w:rsidP="005F4599">
            <w:pPr>
              <w:pStyle w:val="af5"/>
              <w:spacing w:after="0"/>
              <w:ind w:left="0"/>
              <w:jc w:val="both"/>
              <w:rPr>
                <w:rFonts w:ascii="Times New Roman" w:hAnsi="Times New Roman" w:cs="Times New Roman"/>
                <w:b/>
                <w:sz w:val="28"/>
                <w:szCs w:val="28"/>
              </w:rPr>
            </w:pP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________________/_______________/</w:t>
            </w:r>
          </w:p>
          <w:p w:rsidR="005F4599" w:rsidRPr="00865C55" w:rsidRDefault="005F4599" w:rsidP="005F4599">
            <w:pPr>
              <w:pStyle w:val="af5"/>
              <w:spacing w:after="0"/>
              <w:ind w:left="0"/>
              <w:jc w:val="both"/>
              <w:rPr>
                <w:rFonts w:ascii="Times New Roman" w:hAnsi="Times New Roman" w:cs="Times New Roman"/>
                <w:b/>
                <w:sz w:val="28"/>
                <w:szCs w:val="28"/>
              </w:rPr>
            </w:pPr>
            <w:r w:rsidRPr="00865C55">
              <w:rPr>
                <w:rFonts w:ascii="Times New Roman" w:hAnsi="Times New Roman" w:cs="Times New Roman"/>
                <w:b/>
                <w:sz w:val="28"/>
                <w:szCs w:val="28"/>
              </w:rPr>
              <w:t xml:space="preserve"> мп </w:t>
            </w:r>
          </w:p>
        </w:tc>
      </w:tr>
    </w:tbl>
    <w:p w:rsidR="005F4599" w:rsidRPr="00865C55" w:rsidRDefault="005F4599" w:rsidP="005F45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4599" w:rsidRPr="00865C55" w:rsidRDefault="005F4599" w:rsidP="005F4599">
      <w:pPr>
        <w:rPr>
          <w:rFonts w:ascii="Times New Roman" w:eastAsia="SimSun" w:hAnsi="Times New Roman" w:cs="Calibri"/>
          <w:iCs/>
          <w:sz w:val="24"/>
          <w:szCs w:val="24"/>
        </w:rPr>
      </w:pPr>
      <w:r w:rsidRPr="00865C55">
        <w:rPr>
          <w:rFonts w:ascii="Times New Roman" w:eastAsia="SimSun" w:hAnsi="Times New Roman" w:cs="Calibri"/>
          <w:iCs/>
          <w:sz w:val="24"/>
          <w:szCs w:val="24"/>
        </w:rPr>
        <w:br w:type="page"/>
      </w:r>
    </w:p>
    <w:tbl>
      <w:tblPr>
        <w:tblStyle w:val="a4"/>
        <w:tblW w:w="96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16"/>
        <w:gridCol w:w="3929"/>
      </w:tblGrid>
      <w:tr w:rsidR="005F4599" w:rsidRPr="00994FEA" w:rsidTr="005F4599">
        <w:trPr>
          <w:trHeight w:val="1109"/>
        </w:trPr>
        <w:tc>
          <w:tcPr>
            <w:tcW w:w="5701" w:type="dxa"/>
            <w:gridSpan w:val="2"/>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7E5011">
            <w:pPr>
              <w:pageBreakBefore/>
              <w:ind w:left="1881"/>
              <w:jc w:val="right"/>
              <w:rPr>
                <w:rFonts w:ascii="Times New Roman" w:hAnsi="Times New Roman" w:cs="Times New Roman"/>
                <w:sz w:val="20"/>
                <w:szCs w:val="20"/>
              </w:rPr>
            </w:pPr>
            <w:r w:rsidRPr="00994FEA">
              <w:rPr>
                <w:rFonts w:ascii="Times New Roman" w:hAnsi="Times New Roman" w:cs="Times New Roman"/>
                <w:sz w:val="20"/>
                <w:szCs w:val="20"/>
              </w:rPr>
              <w:t>Приложение №2</w:t>
            </w:r>
          </w:p>
          <w:p w:rsidR="005F4599" w:rsidRPr="00994FEA" w:rsidRDefault="005F4599"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к договору №</w:t>
            </w:r>
          </w:p>
          <w:p w:rsidR="005F4599" w:rsidRPr="00994FEA" w:rsidRDefault="00994FEA" w:rsidP="007E5011">
            <w:pPr>
              <w:ind w:left="1881"/>
              <w:jc w:val="right"/>
              <w:rPr>
                <w:rFonts w:ascii="Times New Roman" w:hAnsi="Times New Roman" w:cs="Times New Roman"/>
                <w:sz w:val="20"/>
                <w:szCs w:val="20"/>
              </w:rPr>
            </w:pPr>
            <w:r w:rsidRPr="00994FEA">
              <w:rPr>
                <w:rFonts w:ascii="Times New Roman" w:hAnsi="Times New Roman" w:cs="Times New Roman"/>
                <w:sz w:val="20"/>
                <w:szCs w:val="20"/>
              </w:rPr>
              <w:t>от «___»______2017г</w:t>
            </w:r>
          </w:p>
          <w:p w:rsidR="005F4599" w:rsidRPr="00994FEA" w:rsidRDefault="005F4599" w:rsidP="007E5011">
            <w:pPr>
              <w:jc w:val="right"/>
              <w:rPr>
                <w:rFonts w:ascii="Times New Roman" w:hAnsi="Times New Roman" w:cs="Times New Roman"/>
                <w:sz w:val="20"/>
                <w:szCs w:val="20"/>
              </w:rPr>
            </w:pP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hAnsi="Times New Roman" w:cs="Times New Roman"/>
                <w:sz w:val="28"/>
                <w:szCs w:val="28"/>
              </w:rPr>
              <w:t>Согласовано:</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Cs w:val="28"/>
              </w:rPr>
            </w:pPr>
            <w:r w:rsidRPr="00994FEA">
              <w:rPr>
                <w:rFonts w:ascii="Times New Roman" w:hAnsi="Times New Roman" w:cs="Times New Roman"/>
                <w:sz w:val="28"/>
                <w:szCs w:val="28"/>
              </w:rPr>
              <w:t>Утверждаю:</w:t>
            </w:r>
          </w:p>
        </w:tc>
      </w:tr>
      <w:tr w:rsidR="005F4599" w:rsidRPr="00865C55" w:rsidTr="005F4599">
        <w:trPr>
          <w:trHeight w:val="331"/>
        </w:trPr>
        <w:tc>
          <w:tcPr>
            <w:tcW w:w="3685" w:type="dxa"/>
          </w:tcPr>
          <w:p w:rsidR="005F4599" w:rsidRPr="00865C55" w:rsidRDefault="005F4599" w:rsidP="005F4599">
            <w:pPr>
              <w:rPr>
                <w:rFonts w:ascii="Times New Roman" w:hAnsi="Times New Roman" w:cs="Times New Roman"/>
                <w:sz w:val="28"/>
                <w:szCs w:val="28"/>
              </w:rPr>
            </w:pPr>
            <w:r w:rsidRPr="00865C55">
              <w:rPr>
                <w:rFonts w:ascii="Times New Roman" w:eastAsia="Times New Roman" w:hAnsi="Times New Roman" w:cs="Times New Roman"/>
                <w:sz w:val="28"/>
                <w:szCs w:val="28"/>
              </w:rPr>
              <w:t>Подрядчик</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Pr>
          <w:p w:rsidR="005F4599" w:rsidRPr="00994FEA" w:rsidRDefault="005F4599" w:rsidP="005F4599">
            <w:pPr>
              <w:pageBreakBefore/>
              <w:rPr>
                <w:rFonts w:ascii="Times New Roman" w:hAnsi="Times New Roman" w:cs="Times New Roman"/>
                <w:sz w:val="28"/>
                <w:szCs w:val="28"/>
              </w:rPr>
            </w:pPr>
            <w:r w:rsidRPr="00994FEA">
              <w:rPr>
                <w:rFonts w:ascii="Times New Roman" w:eastAsia="Times New Roman" w:hAnsi="Times New Roman" w:cs="Times New Roman"/>
                <w:sz w:val="28"/>
                <w:szCs w:val="28"/>
              </w:rPr>
              <w:t>Заказчик</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2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28"/>
                <w:szCs w:val="28"/>
              </w:rPr>
            </w:pPr>
          </w:p>
        </w:tc>
      </w:tr>
      <w:tr w:rsidR="005F4599" w:rsidRPr="00865C55" w:rsidTr="005F4599">
        <w:trPr>
          <w:trHeight w:val="317"/>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18"/>
                <w:szCs w:val="28"/>
              </w:rPr>
              <w:t>(должность)</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28"/>
                <w:szCs w:val="28"/>
              </w:rPr>
            </w:pPr>
            <w:r w:rsidRPr="00994FEA">
              <w:rPr>
                <w:rFonts w:ascii="Times New Roman" w:eastAsia="Times New Roman" w:hAnsi="Times New Roman" w:cs="Times New Roman"/>
                <w:sz w:val="18"/>
                <w:szCs w:val="28"/>
              </w:rPr>
              <w:t>(должность)</w:t>
            </w:r>
          </w:p>
        </w:tc>
      </w:tr>
      <w:tr w:rsidR="005F4599" w:rsidRPr="00865C55" w:rsidTr="005F4599">
        <w:trPr>
          <w:trHeight w:val="331"/>
        </w:trPr>
        <w:tc>
          <w:tcPr>
            <w:tcW w:w="3685" w:type="dxa"/>
            <w:tcBorders>
              <w:bottom w:val="single" w:sz="4" w:space="0" w:color="auto"/>
            </w:tcBorders>
          </w:tcPr>
          <w:p w:rsidR="005F4599" w:rsidRPr="00865C55" w:rsidRDefault="005F4599" w:rsidP="005F4599">
            <w:pPr>
              <w:rPr>
                <w:rFonts w:ascii="Times New Roman" w:eastAsia="Times New Roman" w:hAnsi="Times New Roman" w:cs="Times New Roman"/>
                <w:sz w:val="18"/>
                <w:szCs w:val="28"/>
              </w:rPr>
            </w:pP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bottom w:val="single" w:sz="4" w:space="0" w:color="auto"/>
            </w:tcBorders>
          </w:tcPr>
          <w:p w:rsidR="005F4599" w:rsidRPr="00994FEA" w:rsidRDefault="005F4599" w:rsidP="005F4599">
            <w:pPr>
              <w:pageBreakBefore/>
              <w:rPr>
                <w:rFonts w:ascii="Times New Roman" w:eastAsia="Times New Roman" w:hAnsi="Times New Roman" w:cs="Times New Roman"/>
                <w:sz w:val="18"/>
                <w:szCs w:val="28"/>
              </w:rPr>
            </w:pPr>
          </w:p>
        </w:tc>
      </w:tr>
      <w:tr w:rsidR="005F4599" w:rsidRPr="00865C55" w:rsidTr="005F4599">
        <w:trPr>
          <w:trHeight w:val="331"/>
        </w:trPr>
        <w:tc>
          <w:tcPr>
            <w:tcW w:w="3685" w:type="dxa"/>
            <w:tcBorders>
              <w:top w:val="single" w:sz="4" w:space="0" w:color="auto"/>
            </w:tcBorders>
          </w:tcPr>
          <w:p w:rsidR="005F4599" w:rsidRPr="00865C55" w:rsidRDefault="005F4599" w:rsidP="005F4599">
            <w:pPr>
              <w:jc w:val="center"/>
              <w:rPr>
                <w:rFonts w:ascii="Times New Roman" w:eastAsia="Times New Roman" w:hAnsi="Times New Roman" w:cs="Times New Roman"/>
                <w:sz w:val="18"/>
                <w:szCs w:val="28"/>
              </w:rPr>
            </w:pPr>
            <w:r w:rsidRPr="00865C55">
              <w:rPr>
                <w:rFonts w:ascii="Times New Roman" w:eastAsia="Times New Roman" w:hAnsi="Times New Roman" w:cs="Times New Roman"/>
                <w:sz w:val="18"/>
                <w:szCs w:val="28"/>
              </w:rPr>
              <w:t>(подпись, расшифровка подписи)</w:t>
            </w:r>
          </w:p>
        </w:tc>
        <w:tc>
          <w:tcPr>
            <w:tcW w:w="2015" w:type="dxa"/>
          </w:tcPr>
          <w:p w:rsidR="005F4599" w:rsidRPr="00865C55" w:rsidRDefault="005F4599" w:rsidP="005F4599">
            <w:pPr>
              <w:pageBreakBefore/>
              <w:rPr>
                <w:rFonts w:ascii="Times New Roman" w:hAnsi="Times New Roman" w:cs="Times New Roman"/>
                <w:sz w:val="28"/>
                <w:szCs w:val="28"/>
              </w:rPr>
            </w:pPr>
          </w:p>
        </w:tc>
        <w:tc>
          <w:tcPr>
            <w:tcW w:w="3929" w:type="dxa"/>
            <w:tcBorders>
              <w:top w:val="single" w:sz="4" w:space="0" w:color="auto"/>
            </w:tcBorders>
          </w:tcPr>
          <w:p w:rsidR="005F4599" w:rsidRPr="00994FEA" w:rsidRDefault="005F4599" w:rsidP="005F4599">
            <w:pPr>
              <w:pageBreakBefore/>
              <w:jc w:val="center"/>
              <w:rPr>
                <w:rFonts w:ascii="Times New Roman" w:eastAsia="Times New Roman" w:hAnsi="Times New Roman" w:cs="Times New Roman"/>
                <w:sz w:val="18"/>
                <w:szCs w:val="28"/>
              </w:rPr>
            </w:pPr>
            <w:r w:rsidRPr="00994FEA">
              <w:rPr>
                <w:rFonts w:ascii="Times New Roman" w:eastAsia="Times New Roman" w:hAnsi="Times New Roman" w:cs="Times New Roman"/>
                <w:sz w:val="18"/>
                <w:szCs w:val="28"/>
              </w:rPr>
              <w:t>(подпись, расшифровка подписи)</w:t>
            </w:r>
          </w:p>
        </w:tc>
      </w:tr>
      <w:tr w:rsidR="005F4599" w:rsidRPr="00865C55" w:rsidTr="005F4599">
        <w:trPr>
          <w:trHeight w:val="201"/>
        </w:trPr>
        <w:tc>
          <w:tcPr>
            <w:tcW w:w="3685" w:type="dxa"/>
          </w:tcPr>
          <w:p w:rsidR="005F4599" w:rsidRPr="00865C55" w:rsidRDefault="005F4599" w:rsidP="005F4599">
            <w:pPr>
              <w:rPr>
                <w:rFonts w:ascii="Times New Roman" w:hAnsi="Times New Roman" w:cs="Times New Roman"/>
                <w:sz w:val="18"/>
                <w:szCs w:val="28"/>
              </w:rPr>
            </w:pPr>
            <w:r w:rsidRPr="00865C55">
              <w:rPr>
                <w:rFonts w:ascii="Times New Roman" w:eastAsia="Times New Roman" w:hAnsi="Times New Roman" w:cs="Times New Roman"/>
                <w:sz w:val="18"/>
                <w:szCs w:val="28"/>
              </w:rPr>
              <w:t>М.П.</w:t>
            </w:r>
          </w:p>
        </w:tc>
        <w:tc>
          <w:tcPr>
            <w:tcW w:w="2015" w:type="dxa"/>
          </w:tcPr>
          <w:p w:rsidR="005F4599" w:rsidRPr="00865C55" w:rsidRDefault="005F4599" w:rsidP="005F4599">
            <w:pPr>
              <w:pageBreakBefore/>
              <w:rPr>
                <w:rFonts w:ascii="Times New Roman" w:hAnsi="Times New Roman" w:cs="Times New Roman"/>
                <w:sz w:val="18"/>
                <w:szCs w:val="28"/>
              </w:rPr>
            </w:pPr>
          </w:p>
        </w:tc>
        <w:tc>
          <w:tcPr>
            <w:tcW w:w="3929" w:type="dxa"/>
          </w:tcPr>
          <w:p w:rsidR="005F4599" w:rsidRPr="00994FEA" w:rsidRDefault="005F4599" w:rsidP="005F4599">
            <w:pPr>
              <w:pageBreakBefore/>
              <w:rPr>
                <w:rFonts w:ascii="Times New Roman" w:hAnsi="Times New Roman" w:cs="Times New Roman"/>
                <w:sz w:val="18"/>
                <w:szCs w:val="28"/>
              </w:rPr>
            </w:pPr>
            <w:r w:rsidRPr="00994FEA">
              <w:rPr>
                <w:rFonts w:ascii="Times New Roman" w:eastAsia="Times New Roman" w:hAnsi="Times New Roman" w:cs="Times New Roman"/>
                <w:sz w:val="18"/>
                <w:szCs w:val="28"/>
              </w:rPr>
              <w:t>М.П.</w:t>
            </w:r>
          </w:p>
        </w:tc>
      </w:tr>
    </w:tbl>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График производства работ</w:t>
      </w:r>
    </w:p>
    <w:p w:rsidR="005F4599" w:rsidRPr="00865C55" w:rsidRDefault="005F4599" w:rsidP="005F4599">
      <w:pPr>
        <w:tabs>
          <w:tab w:val="left" w:pos="3930"/>
        </w:tabs>
        <w:jc w:val="center"/>
        <w:rPr>
          <w:rFonts w:ascii="Times New Roman" w:eastAsia="Times New Roman" w:hAnsi="Times New Roman" w:cs="Times New Roman"/>
          <w:sz w:val="28"/>
          <w:szCs w:val="28"/>
        </w:rPr>
      </w:pPr>
      <w:r w:rsidRPr="00865C55">
        <w:rPr>
          <w:rFonts w:ascii="Times New Roman" w:eastAsia="Times New Roman" w:hAnsi="Times New Roman" w:cs="Times New Roman"/>
          <w:sz w:val="28"/>
          <w:szCs w:val="28"/>
        </w:rPr>
        <w:t>по объекту: _______________________________________________________________</w:t>
      </w:r>
    </w:p>
    <w:tbl>
      <w:tblPr>
        <w:tblStyle w:val="30"/>
        <w:tblW w:w="10065" w:type="dxa"/>
        <w:tblInd w:w="-5" w:type="dxa"/>
        <w:tblLayout w:type="fixed"/>
        <w:tblLook w:val="04A0" w:firstRow="1" w:lastRow="0" w:firstColumn="1" w:lastColumn="0" w:noHBand="0" w:noVBand="1"/>
      </w:tblPr>
      <w:tblGrid>
        <w:gridCol w:w="709"/>
        <w:gridCol w:w="2693"/>
        <w:gridCol w:w="1276"/>
        <w:gridCol w:w="851"/>
        <w:gridCol w:w="1275"/>
        <w:gridCol w:w="1134"/>
        <w:gridCol w:w="993"/>
        <w:gridCol w:w="1134"/>
      </w:tblGrid>
      <w:tr w:rsidR="005F4599" w:rsidRPr="00865C55" w:rsidTr="005F4599">
        <w:trPr>
          <w:trHeight w:val="450"/>
        </w:trPr>
        <w:tc>
          <w:tcPr>
            <w:tcW w:w="709"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 п/п</w:t>
            </w:r>
          </w:p>
        </w:tc>
        <w:tc>
          <w:tcPr>
            <w:tcW w:w="2693"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Наименование работ</w:t>
            </w:r>
          </w:p>
        </w:tc>
        <w:tc>
          <w:tcPr>
            <w:tcW w:w="1276"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Объем</w:t>
            </w:r>
          </w:p>
        </w:tc>
        <w:tc>
          <w:tcPr>
            <w:tcW w:w="851" w:type="dxa"/>
            <w:vMerge w:val="restart"/>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Ед.</w:t>
            </w:r>
          </w:p>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изм.</w:t>
            </w: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Срок выполнения работ</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год</w:t>
            </w:r>
          </w:p>
        </w:tc>
      </w:tr>
      <w:tr w:rsidR="005F4599" w:rsidRPr="00865C55" w:rsidTr="005F4599">
        <w:trPr>
          <w:trHeight w:val="450"/>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4536" w:type="dxa"/>
            <w:gridSpan w:val="4"/>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месяц</w:t>
            </w:r>
          </w:p>
        </w:tc>
      </w:tr>
      <w:tr w:rsidR="005F4599" w:rsidRPr="00865C55" w:rsidTr="005F4599">
        <w:trPr>
          <w:trHeight w:val="581"/>
        </w:trPr>
        <w:tc>
          <w:tcPr>
            <w:tcW w:w="709"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2693"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6"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851" w:type="dxa"/>
            <w:vMerge/>
            <w:vAlign w:val="center"/>
          </w:tcPr>
          <w:p w:rsidR="005F4599" w:rsidRPr="00865C55" w:rsidRDefault="005F4599" w:rsidP="005F4599">
            <w:pPr>
              <w:tabs>
                <w:tab w:val="left" w:pos="3795"/>
              </w:tabs>
              <w:jc w:val="center"/>
              <w:rPr>
                <w:rFonts w:ascii="Times New Roman" w:hAnsi="Times New Roman"/>
                <w:sz w:val="28"/>
                <w:szCs w:val="28"/>
              </w:rPr>
            </w:pPr>
          </w:p>
        </w:tc>
        <w:tc>
          <w:tcPr>
            <w:tcW w:w="1275" w:type="dxa"/>
            <w:vAlign w:val="center"/>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993" w:type="dxa"/>
            <w:vAlign w:val="center"/>
          </w:tcPr>
          <w:p w:rsidR="005F4599" w:rsidRPr="00865C55" w:rsidRDefault="005F4599" w:rsidP="005F4599">
            <w:pPr>
              <w:jc w:val="center"/>
            </w:pPr>
            <w:r w:rsidRPr="00865C55">
              <w:rPr>
                <w:rFonts w:ascii="Times New Roman" w:hAnsi="Times New Roman"/>
                <w:sz w:val="28"/>
                <w:szCs w:val="28"/>
              </w:rPr>
              <w:t>число</w:t>
            </w:r>
          </w:p>
        </w:tc>
        <w:tc>
          <w:tcPr>
            <w:tcW w:w="1134" w:type="dxa"/>
            <w:vAlign w:val="center"/>
          </w:tcPr>
          <w:p w:rsidR="005F4599" w:rsidRPr="00865C55" w:rsidRDefault="005F4599" w:rsidP="005F4599">
            <w:pPr>
              <w:jc w:val="center"/>
            </w:pPr>
            <w:r w:rsidRPr="00865C55">
              <w:rPr>
                <w:rFonts w:ascii="Times New Roman" w:hAnsi="Times New Roman"/>
                <w:sz w:val="28"/>
                <w:szCs w:val="28"/>
              </w:rPr>
              <w:t>число</w:t>
            </w: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1.</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2.</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40"/>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3.</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r w:rsidR="005F4599" w:rsidRPr="00865C55" w:rsidTr="005F4599">
        <w:trPr>
          <w:trHeight w:val="325"/>
        </w:trPr>
        <w:tc>
          <w:tcPr>
            <w:tcW w:w="709" w:type="dxa"/>
          </w:tcPr>
          <w:p w:rsidR="005F4599" w:rsidRPr="00865C55" w:rsidRDefault="005F4599" w:rsidP="005F4599">
            <w:pPr>
              <w:tabs>
                <w:tab w:val="left" w:pos="3795"/>
              </w:tabs>
              <w:jc w:val="center"/>
              <w:rPr>
                <w:rFonts w:ascii="Times New Roman" w:hAnsi="Times New Roman"/>
                <w:sz w:val="28"/>
                <w:szCs w:val="28"/>
              </w:rPr>
            </w:pPr>
            <w:r w:rsidRPr="00865C55">
              <w:rPr>
                <w:rFonts w:ascii="Times New Roman" w:hAnsi="Times New Roman"/>
                <w:sz w:val="28"/>
                <w:szCs w:val="28"/>
              </w:rPr>
              <w:t>…</w:t>
            </w:r>
          </w:p>
        </w:tc>
        <w:tc>
          <w:tcPr>
            <w:tcW w:w="2693" w:type="dxa"/>
          </w:tcPr>
          <w:p w:rsidR="005F4599" w:rsidRPr="00865C55" w:rsidRDefault="005F4599" w:rsidP="005F4599">
            <w:pPr>
              <w:tabs>
                <w:tab w:val="left" w:pos="3795"/>
              </w:tabs>
              <w:rPr>
                <w:rFonts w:ascii="Times New Roman" w:hAnsi="Times New Roman"/>
                <w:sz w:val="28"/>
                <w:szCs w:val="28"/>
              </w:rPr>
            </w:pPr>
          </w:p>
        </w:tc>
        <w:tc>
          <w:tcPr>
            <w:tcW w:w="1276" w:type="dxa"/>
          </w:tcPr>
          <w:p w:rsidR="005F4599" w:rsidRPr="00865C55" w:rsidRDefault="005F4599" w:rsidP="005F4599">
            <w:pPr>
              <w:tabs>
                <w:tab w:val="left" w:pos="3795"/>
              </w:tabs>
              <w:rPr>
                <w:rFonts w:ascii="Times New Roman" w:hAnsi="Times New Roman"/>
                <w:sz w:val="28"/>
                <w:szCs w:val="28"/>
              </w:rPr>
            </w:pPr>
          </w:p>
        </w:tc>
        <w:tc>
          <w:tcPr>
            <w:tcW w:w="851" w:type="dxa"/>
          </w:tcPr>
          <w:p w:rsidR="005F4599" w:rsidRPr="00865C55" w:rsidRDefault="005F4599" w:rsidP="005F4599">
            <w:pPr>
              <w:tabs>
                <w:tab w:val="left" w:pos="3795"/>
              </w:tabs>
              <w:rPr>
                <w:rFonts w:ascii="Times New Roman" w:hAnsi="Times New Roman"/>
                <w:sz w:val="28"/>
                <w:szCs w:val="28"/>
              </w:rPr>
            </w:pPr>
          </w:p>
        </w:tc>
        <w:tc>
          <w:tcPr>
            <w:tcW w:w="1275"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c>
          <w:tcPr>
            <w:tcW w:w="993" w:type="dxa"/>
          </w:tcPr>
          <w:p w:rsidR="005F4599" w:rsidRPr="00865C55" w:rsidRDefault="005F4599" w:rsidP="005F4599">
            <w:pPr>
              <w:tabs>
                <w:tab w:val="left" w:pos="3795"/>
              </w:tabs>
              <w:rPr>
                <w:rFonts w:ascii="Times New Roman" w:hAnsi="Times New Roman"/>
                <w:sz w:val="28"/>
                <w:szCs w:val="28"/>
              </w:rPr>
            </w:pPr>
          </w:p>
        </w:tc>
        <w:tc>
          <w:tcPr>
            <w:tcW w:w="1134" w:type="dxa"/>
          </w:tcPr>
          <w:p w:rsidR="005F4599" w:rsidRPr="00865C55" w:rsidRDefault="005F4599" w:rsidP="005F4599">
            <w:pPr>
              <w:tabs>
                <w:tab w:val="left" w:pos="3795"/>
              </w:tabs>
              <w:rPr>
                <w:rFonts w:ascii="Times New Roman" w:hAnsi="Times New Roman"/>
                <w:sz w:val="28"/>
                <w:szCs w:val="28"/>
              </w:rPr>
            </w:pPr>
          </w:p>
        </w:tc>
      </w:tr>
    </w:tbl>
    <w:p w:rsidR="005F4599" w:rsidRPr="00865C55" w:rsidRDefault="005F4599" w:rsidP="005F4599">
      <w:pPr>
        <w:tabs>
          <w:tab w:val="left" w:pos="3795"/>
        </w:tabs>
        <w:rPr>
          <w:rFonts w:ascii="Times New Roman" w:eastAsia="Times New Roman" w:hAnsi="Times New Roman" w:cs="Times New Roman"/>
          <w:sz w:val="24"/>
          <w:szCs w:val="24"/>
        </w:rPr>
      </w:pPr>
    </w:p>
    <w:p w:rsidR="005F4599" w:rsidRPr="00865C55" w:rsidRDefault="005F4599" w:rsidP="005F4599">
      <w:pPr>
        <w:tabs>
          <w:tab w:val="left" w:pos="3795"/>
        </w:tabs>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Дата полного окончания работ на объекте _________________ 20__ г.</w:t>
      </w: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p>
    <w:p w:rsidR="005F4599" w:rsidRPr="00865C55" w:rsidRDefault="005F4599" w:rsidP="005F4599">
      <w:pPr>
        <w:tabs>
          <w:tab w:val="left" w:pos="3795"/>
        </w:tabs>
        <w:spacing w:after="0"/>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График разработал: ________________________________________________________________________________</w:t>
      </w:r>
    </w:p>
    <w:p w:rsidR="005F4599" w:rsidRPr="00865C55" w:rsidRDefault="005F4599" w:rsidP="005F4599">
      <w:pPr>
        <w:suppressAutoHyphens/>
        <w:spacing w:after="0" w:line="240" w:lineRule="auto"/>
        <w:ind w:firstLine="709"/>
        <w:jc w:val="both"/>
        <w:rPr>
          <w:rFonts w:ascii="Times New Roman" w:eastAsia="SimSun" w:hAnsi="Times New Roman" w:cs="Calibri"/>
          <w:iCs/>
          <w:sz w:val="24"/>
          <w:szCs w:val="24"/>
        </w:rPr>
      </w:pPr>
    </w:p>
    <w:p w:rsidR="005F4599" w:rsidRPr="00865C55" w:rsidRDefault="005F4599" w:rsidP="005F4599">
      <w:pPr>
        <w:ind w:left="-567"/>
        <w:rPr>
          <w:rFonts w:ascii="Times New Roman" w:eastAsiaTheme="minorEastAsia" w:hAnsi="Times New Roman" w:cs="Times New Roman"/>
          <w:sz w:val="24"/>
          <w:szCs w:val="24"/>
          <w:lang w:eastAsia="ru-RU"/>
        </w:rPr>
      </w:pPr>
    </w:p>
    <w:p w:rsidR="005F4599" w:rsidRPr="00865C55" w:rsidRDefault="005F4599" w:rsidP="005F4599">
      <w:pPr>
        <w:rPr>
          <w:rFonts w:ascii="Times New Roman" w:eastAsiaTheme="minorEastAsia" w:hAnsi="Times New Roman" w:cs="Times New Roman"/>
          <w:sz w:val="24"/>
          <w:szCs w:val="24"/>
          <w:lang w:eastAsia="ru-RU"/>
        </w:rPr>
      </w:pPr>
      <w:r w:rsidRPr="00865C55">
        <w:rPr>
          <w:rFonts w:ascii="Times New Roman" w:eastAsiaTheme="minorEastAsia" w:hAnsi="Times New Roman" w:cs="Times New Roman"/>
          <w:sz w:val="24"/>
          <w:szCs w:val="24"/>
          <w:lang w:eastAsia="ru-RU"/>
        </w:rPr>
        <w:br w:type="page"/>
      </w:r>
    </w:p>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№3</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открытия работ в многоквартирном доме</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________________________ организации 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865C55">
        <w:rPr>
          <w:rFonts w:ascii="Times New Roman" w:eastAsia="Times New Roman" w:hAnsi="Times New Roman" w:cs="Times New Roman"/>
          <w:sz w:val="18"/>
          <w:szCs w:val="24"/>
          <w:lang w:eastAsia="ru-RU"/>
        </w:rPr>
        <w:tab/>
        <w:t xml:space="preserve"> (управляющей/эксплуатирующей) </w:t>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r>
      <w:r w:rsidRPr="00865C55">
        <w:rPr>
          <w:rFonts w:ascii="Times New Roman" w:eastAsia="Times New Roman" w:hAnsi="Times New Roman" w:cs="Times New Roman"/>
          <w:sz w:val="18"/>
          <w:szCs w:val="24"/>
          <w:lang w:eastAsia="ru-RU"/>
        </w:rPr>
        <w:tab/>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(Ф.И.О., № кв.,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24"/>
          <w:lang w:eastAsia="ru-RU"/>
        </w:rPr>
        <w:tab/>
        <w:t xml:space="preserve">     (вид капитального ремонта)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проектной документацией, утвержденной: </w:t>
      </w:r>
      <w:r w:rsidRPr="00865C55">
        <w:rPr>
          <w:rFonts w:ascii="Times New Roman" w:eastAsia="Times New Roman" w:hAnsi="Times New Roman" w:cs="Times New Roman"/>
          <w:sz w:val="24"/>
          <w:szCs w:val="24"/>
          <w:u w:val="single"/>
          <w:lang w:eastAsia="ru-RU"/>
        </w:rPr>
        <w:t>НО «Фонд капитального ремонта многоквартирных</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(наименование организации, утвердившей ПСД)</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u w:val="single"/>
          <w:lang w:eastAsia="ru-RU"/>
        </w:rPr>
        <w:t>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 </w:t>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рабочая документация: 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(перечень проектно-сметной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смета на производство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5F4599" w:rsidRPr="00865C55" w:rsidRDefault="005F4599" w:rsidP="005F459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5F4599" w:rsidRPr="00865C55" w:rsidRDefault="005F4599" w:rsidP="005F4599">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865C55">
        <w:rPr>
          <w:rFonts w:ascii="Times New Roman" w:eastAsiaTheme="minorEastAsia" w:hAnsi="Times New Roman"/>
          <w:sz w:val="24"/>
          <w:szCs w:val="24"/>
          <w:lang w:eastAsia="ru-RU"/>
        </w:rPr>
        <w:t>Настоящий Акт составлен в ____</w:t>
      </w:r>
      <w:r w:rsidRPr="00865C55">
        <w:rPr>
          <w:rFonts w:ascii="Times New Roman" w:eastAsiaTheme="minorEastAsia" w:hAnsi="Times New Roman"/>
          <w:sz w:val="24"/>
          <w:szCs w:val="24"/>
          <w:u w:val="single"/>
          <w:lang w:eastAsia="ru-RU"/>
        </w:rPr>
        <w:t>-х</w:t>
      </w:r>
      <w:r w:rsidRPr="00865C55">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ab/>
        <w:t xml:space="preserve">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865C55"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№4</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к догов</w:t>
            </w:r>
            <w:r w:rsidR="00994FEA">
              <w:rPr>
                <w:rFonts w:ascii="Times New Roman" w:hAnsi="Times New Roman" w:cs="Times New Roman"/>
                <w:sz w:val="20"/>
                <w:szCs w:val="20"/>
              </w:rPr>
              <w:t>ору № от «____»_____________2017</w:t>
            </w:r>
            <w:r w:rsidRPr="00865C55">
              <w:rPr>
                <w:rFonts w:ascii="Times New Roman" w:hAnsi="Times New Roman" w:cs="Times New Roman"/>
                <w:sz w:val="20"/>
                <w:szCs w:val="20"/>
              </w:rPr>
              <w:t xml:space="preserve"> г.</w:t>
            </w:r>
          </w:p>
        </w:tc>
      </w:tr>
    </w:tbl>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8"/>
          <w:szCs w:val="28"/>
        </w:rPr>
      </w:pP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АКТ-ДОПУСК № ________</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к производству строительно-монтажных работ по капитальному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ремонту крыши многоквартирного жилого дома по адресу:</w:t>
      </w:r>
    </w:p>
    <w:p w:rsidR="005F4599" w:rsidRPr="00865C55" w:rsidRDefault="005F4599" w:rsidP="005F4599">
      <w:pPr>
        <w:spacing w:after="0" w:line="240" w:lineRule="auto"/>
        <w:jc w:val="center"/>
        <w:rPr>
          <w:rFonts w:ascii="Times New Roman" w:eastAsia="Times New Roman" w:hAnsi="Times New Roman" w:cs="Times New Roman"/>
          <w:b/>
          <w:sz w:val="24"/>
          <w:szCs w:val="24"/>
        </w:rPr>
      </w:pPr>
      <w:r w:rsidRPr="00865C55">
        <w:rPr>
          <w:rFonts w:ascii="Times New Roman" w:eastAsia="Times New Roman" w:hAnsi="Times New Roman" w:cs="Times New Roman"/>
          <w:b/>
          <w:sz w:val="24"/>
          <w:szCs w:val="24"/>
        </w:rPr>
        <w:t>________________________________________________________________________________</w:t>
      </w:r>
    </w:p>
    <w:p w:rsidR="005F4599" w:rsidRPr="00865C55" w:rsidRDefault="005F4599" w:rsidP="005F4599">
      <w:pPr>
        <w:spacing w:after="0" w:line="240" w:lineRule="auto"/>
        <w:jc w:val="center"/>
        <w:rPr>
          <w:rFonts w:ascii="Times New Roman" w:eastAsia="Times New Roman" w:hAnsi="Times New Roman" w:cs="Times New Roman"/>
          <w:sz w:val="18"/>
          <w:szCs w:val="24"/>
        </w:rPr>
      </w:pPr>
      <w:r w:rsidRPr="00865C55">
        <w:rPr>
          <w:rFonts w:ascii="Times New Roman" w:eastAsia="Times New Roman" w:hAnsi="Times New Roman" w:cs="Times New Roman"/>
          <w:sz w:val="18"/>
          <w:szCs w:val="24"/>
        </w:rPr>
        <w:t>(улица, номер дома)</w:t>
      </w:r>
    </w:p>
    <w:p w:rsidR="005F4599" w:rsidRPr="00865C55" w:rsidRDefault="005F4599" w:rsidP="005F4599">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5F4599" w:rsidRPr="00865C55" w:rsidTr="005F4599">
        <w:tc>
          <w:tcPr>
            <w:tcW w:w="3544"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right"/>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3544"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(место составления)</w:t>
            </w:r>
          </w:p>
        </w:tc>
        <w:tc>
          <w:tcPr>
            <w:tcW w:w="3119"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p>
        </w:tc>
        <w:tc>
          <w:tcPr>
            <w:tcW w:w="3118"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8"/>
                <w:szCs w:val="16"/>
                <w:lang w:eastAsia="ru-RU"/>
              </w:rPr>
              <w:t>(дата составления)</w:t>
            </w: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Мы нижеподписавшиеся:</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r w:rsidRPr="00865C55">
        <w:rPr>
          <w:rFonts w:ascii="Times New Roman" w:eastAsia="Times New Roman" w:hAnsi="Times New Roman" w:cs="Times New Roman"/>
          <w:sz w:val="24"/>
          <w:szCs w:val="24"/>
          <w:u w:val="single"/>
          <w:lang w:eastAsia="ru-RU"/>
        </w:rPr>
        <w:tab/>
      </w:r>
    </w:p>
    <w:p w:rsidR="005F4599" w:rsidRPr="00865C55" w:rsidRDefault="005F4599" w:rsidP="005F4599">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24"/>
          <w:szCs w:val="24"/>
          <w:lang w:eastAsia="ru-RU"/>
        </w:rPr>
        <w:tab/>
      </w:r>
      <w:r w:rsidRPr="00865C55">
        <w:rPr>
          <w:rFonts w:ascii="Times New Roman" w:eastAsia="Times New Roman" w:hAnsi="Times New Roman" w:cs="Times New Roman"/>
          <w:sz w:val="18"/>
          <w:szCs w:val="24"/>
          <w:lang w:eastAsia="ru-RU"/>
        </w:rPr>
        <w:t>(наименование полностью)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18"/>
          <w:szCs w:val="24"/>
          <w:lang w:eastAsia="ru-RU"/>
        </w:rPr>
        <w:t>(должность, Ф.И.О.)</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составили настоящий акт о нижеследующем:</w:t>
      </w:r>
    </w:p>
    <w:p w:rsidR="005F4599" w:rsidRPr="00865C55" w:rsidRDefault="005F4599" w:rsidP="005F4599">
      <w:pPr>
        <w:spacing w:after="0" w:line="360" w:lineRule="auto"/>
        <w:jc w:val="both"/>
        <w:rPr>
          <w:rFonts w:ascii="Times New Roman" w:hAnsi="Times New Roman"/>
          <w:sz w:val="24"/>
          <w:szCs w:val="24"/>
        </w:rPr>
      </w:pPr>
      <w:r w:rsidRPr="00865C55">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865C55">
        <w:rPr>
          <w:rFonts w:ascii="Times New Roman" w:hAnsi="Times New Roman"/>
          <w:sz w:val="24"/>
          <w:szCs w:val="24"/>
        </w:rPr>
        <w:t>многоквартирного жилого дома.</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5F4599" w:rsidRPr="00865C55" w:rsidRDefault="005F4599" w:rsidP="005F4599">
      <w:pPr>
        <w:spacing w:after="0" w:line="360" w:lineRule="auto"/>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с «___» ___________ 20___ г. по «___» ____________ 20__ г.</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 назначен: ___________________________________________________________________</w:t>
      </w:r>
    </w:p>
    <w:p w:rsidR="005F4599" w:rsidRPr="00865C55" w:rsidRDefault="005F4599" w:rsidP="005F4599">
      <w:pPr>
        <w:spacing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0"/>
          <w:szCs w:val="24"/>
        </w:rPr>
        <w:t>(должность, Ф.И.О.)</w:t>
      </w: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_____________________ в полном объеме и являются __________________________ .</w:t>
      </w:r>
    </w:p>
    <w:p w:rsidR="005F4599" w:rsidRPr="00865C55" w:rsidRDefault="005F4599" w:rsidP="005F4599">
      <w:pPr>
        <w:spacing w:after="0" w:line="24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18"/>
          <w:szCs w:val="24"/>
        </w:rPr>
        <w:t xml:space="preserve">    (выполнены / не выполнены) </w:t>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r>
      <w:r w:rsidRPr="00865C55">
        <w:rPr>
          <w:rFonts w:ascii="Times New Roman" w:eastAsia="Times New Roman" w:hAnsi="Times New Roman" w:cs="Times New Roman"/>
          <w:sz w:val="18"/>
          <w:szCs w:val="24"/>
        </w:rPr>
        <w:tab/>
        <w:t>(достаточными / не достаточными)</w:t>
      </w: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spacing w:after="0" w:line="360" w:lineRule="auto"/>
        <w:jc w:val="both"/>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lastRenderedPageBreak/>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 п/п</w:t>
            </w:r>
          </w:p>
        </w:tc>
        <w:tc>
          <w:tcPr>
            <w:tcW w:w="7513"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Наименование мероприятия</w:t>
            </w:r>
          </w:p>
        </w:tc>
        <w:tc>
          <w:tcPr>
            <w:tcW w:w="1604"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Срок выполнения</w:t>
            </w: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1.</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2.</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r w:rsidR="005F4599" w:rsidRPr="00865C55" w:rsidTr="005F4599">
        <w:trPr>
          <w:trHeight w:val="53"/>
        </w:trPr>
        <w:tc>
          <w:tcPr>
            <w:tcW w:w="562" w:type="dxa"/>
            <w:vAlign w:val="center"/>
          </w:tcPr>
          <w:p w:rsidR="005F4599" w:rsidRPr="00865C55" w:rsidRDefault="005F4599" w:rsidP="005F4599">
            <w:pPr>
              <w:jc w:val="center"/>
              <w:rPr>
                <w:rFonts w:ascii="Times New Roman" w:hAnsi="Times New Roman"/>
                <w:sz w:val="24"/>
                <w:szCs w:val="24"/>
              </w:rPr>
            </w:pPr>
            <w:r w:rsidRPr="00865C55">
              <w:rPr>
                <w:rFonts w:ascii="Times New Roman" w:hAnsi="Times New Roman"/>
                <w:sz w:val="24"/>
                <w:szCs w:val="24"/>
              </w:rPr>
              <w:t>…</w:t>
            </w:r>
          </w:p>
        </w:tc>
        <w:tc>
          <w:tcPr>
            <w:tcW w:w="7513" w:type="dxa"/>
            <w:vAlign w:val="center"/>
          </w:tcPr>
          <w:p w:rsidR="005F4599" w:rsidRPr="00865C55" w:rsidRDefault="005F4599" w:rsidP="005F4599">
            <w:pPr>
              <w:jc w:val="center"/>
              <w:rPr>
                <w:rFonts w:ascii="Times New Roman" w:hAnsi="Times New Roman"/>
                <w:sz w:val="24"/>
                <w:szCs w:val="24"/>
              </w:rPr>
            </w:pPr>
          </w:p>
        </w:tc>
        <w:tc>
          <w:tcPr>
            <w:tcW w:w="1604" w:type="dxa"/>
            <w:vAlign w:val="center"/>
          </w:tcPr>
          <w:p w:rsidR="005F4599" w:rsidRPr="00865C55" w:rsidRDefault="005F4599" w:rsidP="005F4599">
            <w:pPr>
              <w:jc w:val="center"/>
              <w:rPr>
                <w:rFonts w:ascii="Times New Roman" w:hAnsi="Times New Roman"/>
                <w:sz w:val="24"/>
                <w:szCs w:val="24"/>
              </w:rPr>
            </w:pPr>
          </w:p>
        </w:tc>
      </w:tr>
    </w:tbl>
    <w:p w:rsidR="005F4599" w:rsidRPr="00865C55" w:rsidRDefault="005F4599" w:rsidP="005F4599">
      <w:pPr>
        <w:spacing w:after="0" w:line="360" w:lineRule="auto"/>
        <w:jc w:val="both"/>
        <w:rPr>
          <w:rFonts w:ascii="Times New Roman" w:eastAsia="Times New Roman" w:hAnsi="Times New Roman" w:cs="Times New Roman"/>
          <w:sz w:val="24"/>
          <w:szCs w:val="24"/>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(разрешает / не разрешает)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Представитель Заказчика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spacing w:after="0" w:line="240" w:lineRule="auto"/>
        <w:rPr>
          <w:rFonts w:ascii="Times New Roman" w:eastAsia="Times New Roman" w:hAnsi="Times New Roman" w:cs="Times New Roman"/>
          <w:sz w:val="24"/>
          <w:szCs w:val="24"/>
        </w:rPr>
      </w:pPr>
    </w:p>
    <w:p w:rsidR="005F4599" w:rsidRPr="00865C55" w:rsidRDefault="005F4599" w:rsidP="005F4599">
      <w:pPr>
        <w:spacing w:after="0" w:line="240" w:lineRule="auto"/>
        <w:jc w:val="both"/>
        <w:rPr>
          <w:rFonts w:ascii="Times New Roman" w:eastAsia="Times New Roman" w:hAnsi="Times New Roman" w:cs="Times New Roman"/>
          <w:szCs w:val="28"/>
        </w:rPr>
      </w:pPr>
      <w:r w:rsidRPr="00865C55">
        <w:rPr>
          <w:rFonts w:ascii="Times New Roman" w:eastAsia="Times New Roman" w:hAnsi="Times New Roman" w:cs="Times New Roman"/>
          <w:szCs w:val="28"/>
        </w:rPr>
        <w:t xml:space="preserve">Примечание: </w:t>
      </w:r>
      <w:r w:rsidRPr="00865C55">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5F4599" w:rsidRPr="00865C55" w:rsidRDefault="005F4599" w:rsidP="005F4599">
      <w:pPr>
        <w:spacing w:after="0" w:line="240" w:lineRule="auto"/>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№5</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скрытых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w:t>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r>
      <w:r w:rsidRPr="00865C55">
        <w:rPr>
          <w:rFonts w:ascii="Times New Roman" w:eastAsia="Times New Roman" w:hAnsi="Times New Roman" w:cs="Times New Roman"/>
          <w:sz w:val="24"/>
          <w:szCs w:val="24"/>
          <w:lang w:eastAsia="ru-RU"/>
        </w:rPr>
        <w:softHyphen/>
        <w:t>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подлежащих скрытию, выполненных</w:t>
      </w:r>
      <w:r w:rsidRPr="00865C55">
        <w:rPr>
          <w:rFonts w:ascii="Times New Roman" w:eastAsia="Times New Roman" w:hAnsi="Times New Roman" w:cs="Times New Roman"/>
          <w:sz w:val="24"/>
          <w:szCs w:val="24"/>
          <w:lang w:eastAsia="ru-RU"/>
        </w:rPr>
        <w:t>: 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скрытых работ)</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2"/>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2"/>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№6</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Объект капитального ремонта:</w:t>
      </w:r>
      <w:r w:rsidRPr="00865C55">
        <w:rPr>
          <w:rFonts w:ascii="Times New Roman" w:eastAsia="Times New Roman" w:hAnsi="Times New Roman" w:cs="Times New Roman"/>
          <w:sz w:val="24"/>
          <w:szCs w:val="24"/>
          <w:lang w:eastAsia="ru-RU"/>
        </w:rPr>
        <w:t>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865C55">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Заказчик:</w:t>
      </w:r>
      <w:r w:rsidRPr="00865C55">
        <w:rPr>
          <w:rFonts w:ascii="Times New Roman" w:eastAsia="Times New Roman" w:hAnsi="Times New Roman" w:cs="Times New Roman"/>
          <w:sz w:val="24"/>
          <w:szCs w:val="24"/>
          <w:lang w:eastAsia="ru-RU"/>
        </w:rPr>
        <w:t>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w:t>
      </w:r>
      <w:r w:rsidRPr="00865C55">
        <w:rPr>
          <w:rFonts w:ascii="Times New Roman" w:eastAsia="Times New Roman" w:hAnsi="Times New Roman" w:cs="Times New Roman"/>
          <w:sz w:val="24"/>
          <w:szCs w:val="24"/>
          <w:lang w:eastAsia="ru-RU"/>
        </w:rPr>
        <w:t>: 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почтовые реквизиты, телефон/факс -для юридических лиц)</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Лицо, осуществляющее подготовку проектной документации:</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865C55">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ОГРН, ИНН, почтовые реквизиты, телефон/факс -для юридических лиц)</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865C55">
        <w:rPr>
          <w:rFonts w:ascii="Times New Roman" w:eastAsia="Times New Roman" w:hAnsi="Times New Roman" w:cs="Times New Roman"/>
          <w:b/>
          <w:bCs/>
          <w:color w:val="000000"/>
          <w:sz w:val="28"/>
          <w:szCs w:val="28"/>
          <w:lang w:eastAsia="ru-RU"/>
        </w:rPr>
        <w:t>АКТ</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865C55">
        <w:rPr>
          <w:rFonts w:ascii="Times New Roman" w:eastAsia="Times New Roman" w:hAnsi="Times New Roman" w:cs="Times New Roman"/>
          <w:b/>
          <w:bCs/>
          <w:color w:val="000000"/>
          <w:sz w:val="25"/>
          <w:szCs w:val="25"/>
          <w:lang w:eastAsia="ru-RU"/>
        </w:rPr>
        <w:t>освидетельствования выполненных работ</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iCs/>
          <w:sz w:val="24"/>
          <w:szCs w:val="24"/>
          <w:lang w:eastAsia="ru-RU"/>
        </w:rPr>
        <w:t>№ ________                                                                         «____» _______________   20___ г.</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Мы, нижеподписавшиеся:</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865C55">
        <w:rPr>
          <w:rFonts w:ascii="Times New Roman" w:eastAsia="Times New Roman" w:hAnsi="Times New Roman" w:cs="Times New Roman"/>
          <w:sz w:val="24"/>
          <w:szCs w:val="24"/>
          <w:lang w:eastAsia="ru-RU"/>
        </w:rPr>
        <w:t>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по</w:t>
      </w:r>
      <w:r w:rsidRPr="00865C55">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Произвели осмотр работ, выполненных</w:t>
      </w:r>
      <w:r w:rsidRPr="00865C55">
        <w:rPr>
          <w:rFonts w:ascii="Times New Roman" w:eastAsia="Times New Roman" w:hAnsi="Times New Roman" w:cs="Times New Roman"/>
          <w:sz w:val="24"/>
          <w:szCs w:val="24"/>
          <w:lang w:eastAsia="ru-RU"/>
        </w:rPr>
        <w:t>: 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и составили настоящий акт о нижеследующем:</w:t>
      </w:r>
    </w:p>
    <w:p w:rsidR="005F4599" w:rsidRPr="00865C55" w:rsidRDefault="005F4599" w:rsidP="005F4599">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5F4599" w:rsidRPr="00865C55" w:rsidRDefault="005F4599" w:rsidP="005F4599">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выполненных работ)</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865C55">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t xml:space="preserve">При выполнении работ применены: </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Даты: начала работ «___» ____________ 20__ г.</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окончания работ «___» ____________ 20__ г.</w:t>
      </w:r>
    </w:p>
    <w:p w:rsidR="005F4599" w:rsidRPr="00865C55" w:rsidRDefault="005F4599" w:rsidP="005F4599">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Работы выполнены в соответствии с 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5F4599" w:rsidRPr="00865C55" w:rsidRDefault="005F4599" w:rsidP="005F4599">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5F4599" w:rsidRPr="00865C55" w:rsidRDefault="005F4599" w:rsidP="005F4599">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865C55">
        <w:rPr>
          <w:rFonts w:ascii="Times New Roman" w:eastAsia="Times New Roman" w:hAnsi="Times New Roman" w:cs="Times New Roman"/>
          <w:i/>
          <w:sz w:val="16"/>
          <w:szCs w:val="16"/>
          <w:lang w:eastAsia="ru-RU"/>
        </w:rPr>
        <w:t xml:space="preserve"> (</w:t>
      </w:r>
      <w:r w:rsidRPr="00865C55">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5F4599" w:rsidRPr="00865C55" w:rsidRDefault="005F4599" w:rsidP="005F4599">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Дополнительные сведения </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 составлен в  _________   экземплярах.</w:t>
      </w:r>
    </w:p>
    <w:p w:rsidR="005F4599" w:rsidRPr="00865C55" w:rsidRDefault="005F4599" w:rsidP="005F459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Приложения:</w:t>
      </w:r>
    </w:p>
    <w:p w:rsidR="005F4599" w:rsidRPr="00865C55" w:rsidRDefault="005F4599" w:rsidP="005F4599">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18"/>
          <w:szCs w:val="18"/>
          <w:lang w:eastAsia="ru-RU"/>
        </w:rPr>
        <w:t>(чертежи, схемы, ведомости, и т.п.)</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Заказчика:</w:t>
      </w:r>
      <w:r w:rsidRPr="00865C55">
        <w:rPr>
          <w:rFonts w:ascii="Times New Roman" w:eastAsia="Times New Roman" w:hAnsi="Times New Roman" w:cs="Times New Roman"/>
          <w:sz w:val="24"/>
          <w:szCs w:val="24"/>
          <w:lang w:eastAsia="ru-RU"/>
        </w:rPr>
        <w:t xml:space="preserve"> 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w:t>
      </w:r>
      <w:r w:rsidRPr="00865C55">
        <w:rPr>
          <w:rFonts w:ascii="Times New Roman" w:eastAsia="Times New Roman" w:hAnsi="Times New Roman" w:cs="Times New Roman"/>
          <w:sz w:val="24"/>
          <w:szCs w:val="24"/>
          <w:lang w:eastAsia="ru-RU"/>
        </w:rPr>
        <w:t xml:space="preserve"> 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865C55">
        <w:rPr>
          <w:rFonts w:ascii="Times New Roman" w:eastAsia="Times New Roman" w:hAnsi="Times New Roman" w:cs="Times New Roman"/>
          <w:sz w:val="24"/>
          <w:szCs w:val="24"/>
          <w:lang w:eastAsia="ru-RU"/>
        </w:rPr>
        <w:t xml:space="preserve"> 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865C55">
        <w:rPr>
          <w:rFonts w:ascii="Times New Roman" w:eastAsia="Times New Roman" w:hAnsi="Times New Roman" w:cs="Times New Roman"/>
          <w:sz w:val="24"/>
          <w:szCs w:val="24"/>
          <w:lang w:eastAsia="ru-RU"/>
        </w:rPr>
        <w:t>________________________________________________________________________________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865C55">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865C55">
        <w:rPr>
          <w:rFonts w:ascii="Times New Roman" w:eastAsia="Times New Roman" w:hAnsi="Times New Roman" w:cs="Times New Roman"/>
          <w:sz w:val="24"/>
          <w:szCs w:val="24"/>
          <w:lang w:eastAsia="ru-RU"/>
        </w:rPr>
        <w:t xml:space="preserve"> _____________________________________________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5F4599" w:rsidRPr="00865C55" w:rsidRDefault="005F4599" w:rsidP="005F4599">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865C55">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865C55">
        <w:rPr>
          <w:rFonts w:ascii="Times New Roman" w:eastAsia="Times New Roman" w:hAnsi="Times New Roman" w:cs="Times New Roman"/>
          <w:sz w:val="24"/>
          <w:szCs w:val="24"/>
          <w:lang w:eastAsia="ru-RU"/>
        </w:rPr>
        <w:t xml:space="preserve"> ________________</w:t>
      </w:r>
    </w:p>
    <w:p w:rsidR="005F4599" w:rsidRPr="00865C55" w:rsidRDefault="005F4599" w:rsidP="005F4599">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865C55">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5F4599" w:rsidRPr="00865C55" w:rsidSect="005F4599">
          <w:pgSz w:w="11906" w:h="16838"/>
          <w:pgMar w:top="1134" w:right="709" w:bottom="1134" w:left="1134" w:header="709" w:footer="709" w:gutter="0"/>
          <w:cols w:space="708"/>
          <w:docGrid w:linePitch="360"/>
        </w:sectPr>
      </w:pPr>
    </w:p>
    <w:tbl>
      <w:tblPr>
        <w:tblW w:w="14884" w:type="dxa"/>
        <w:tblInd w:w="-142" w:type="dxa"/>
        <w:tblLayout w:type="fixed"/>
        <w:tblCellMar>
          <w:left w:w="0" w:type="dxa"/>
          <w:right w:w="0" w:type="dxa"/>
        </w:tblCellMar>
        <w:tblLook w:val="0000" w:firstRow="0" w:lastRow="0" w:firstColumn="0" w:lastColumn="0" w:noHBand="0" w:noVBand="0"/>
      </w:tblPr>
      <w:tblGrid>
        <w:gridCol w:w="8200"/>
        <w:gridCol w:w="1608"/>
        <w:gridCol w:w="908"/>
        <w:gridCol w:w="1065"/>
        <w:gridCol w:w="9"/>
        <w:gridCol w:w="1056"/>
        <w:gridCol w:w="351"/>
        <w:gridCol w:w="9"/>
        <w:gridCol w:w="705"/>
        <w:gridCol w:w="541"/>
        <w:gridCol w:w="432"/>
      </w:tblGrid>
      <w:tr w:rsidR="005F4599" w:rsidRPr="004D1EF8" w:rsidTr="007E5011">
        <w:trPr>
          <w:cantSplit/>
          <w:trHeight w:val="1066"/>
        </w:trPr>
        <w:tc>
          <w:tcPr>
            <w:tcW w:w="9808" w:type="dxa"/>
            <w:gridSpan w:val="2"/>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76" w:type="dxa"/>
            <w:gridSpan w:val="9"/>
            <w:tcBorders>
              <w:top w:val="nil"/>
              <w:left w:val="nil"/>
              <w:bottom w:val="nil"/>
              <w:right w:val="nil"/>
            </w:tcBorders>
            <w:vAlign w:val="center"/>
          </w:tcPr>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Приложение №7</w:t>
            </w:r>
          </w:p>
          <w:p w:rsidR="005F4599" w:rsidRPr="00994FEA" w:rsidRDefault="005F4599" w:rsidP="007E5011">
            <w:pPr>
              <w:pageBreakBefore/>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 xml:space="preserve">к договору № </w:t>
            </w:r>
          </w:p>
          <w:p w:rsidR="005F4599" w:rsidRPr="00994FEA" w:rsidRDefault="00994FEA" w:rsidP="007E5011">
            <w:pPr>
              <w:spacing w:after="0" w:line="240" w:lineRule="auto"/>
              <w:jc w:val="right"/>
              <w:rPr>
                <w:rFonts w:ascii="Times New Roman" w:hAnsi="Times New Roman" w:cs="Times New Roman"/>
                <w:sz w:val="20"/>
                <w:szCs w:val="20"/>
              </w:rPr>
            </w:pPr>
            <w:r w:rsidRPr="00994FEA">
              <w:rPr>
                <w:rFonts w:ascii="Times New Roman" w:hAnsi="Times New Roman" w:cs="Times New Roman"/>
                <w:sz w:val="20"/>
                <w:szCs w:val="20"/>
              </w:rPr>
              <w:t>от «____»_____________2017</w:t>
            </w:r>
            <w:r w:rsidR="005F4599" w:rsidRPr="00994FEA">
              <w:rPr>
                <w:rFonts w:ascii="Times New Roman" w:hAnsi="Times New Roman" w:cs="Times New Roman"/>
                <w:sz w:val="20"/>
                <w:szCs w:val="20"/>
              </w:rPr>
              <w:t xml:space="preserve"> г.</w:t>
            </w:r>
          </w:p>
          <w:p w:rsidR="005F4599" w:rsidRPr="00865C55" w:rsidRDefault="005F4599" w:rsidP="007E5011">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Kод</w:t>
            </w: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Форма по ОKУД</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0322005</w:t>
            </w: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Инвестор</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 xml:space="preserve">Заказчик (Генподрядчик) </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Подрядчик(Субподрядчик)</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ОKПО</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Стройка:</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bottom"/>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Объект:</w:t>
            </w:r>
          </w:p>
        </w:tc>
      </w:tr>
      <w:tr w:rsidR="005F4599" w:rsidRPr="00865C55" w:rsidTr="007E5011">
        <w:trPr>
          <w:cantSplit/>
          <w:trHeight w:val="231"/>
        </w:trPr>
        <w:tc>
          <w:tcPr>
            <w:tcW w:w="10716" w:type="dxa"/>
            <w:gridSpan w:val="3"/>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48"/>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деятельности по ОKДП</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Договор подряда (контракта)</w:t>
            </w: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0716" w:type="dxa"/>
            <w:gridSpan w:val="3"/>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65"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1790" w:type="dxa"/>
            <w:gridSpan w:val="5"/>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Вид операции</w:t>
            </w:r>
          </w:p>
        </w:tc>
        <w:tc>
          <w:tcPr>
            <w:tcW w:w="3094" w:type="dxa"/>
            <w:gridSpan w:val="6"/>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865C55" w:rsidTr="007E5011">
        <w:trPr>
          <w:cantSplit/>
          <w:trHeight w:val="231"/>
        </w:trPr>
        <w:tc>
          <w:tcPr>
            <w:tcW w:w="8200"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Hомер документа</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Дата составления</w:t>
            </w:r>
          </w:p>
        </w:tc>
        <w:tc>
          <w:tcPr>
            <w:tcW w:w="1065"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103" w:type="dxa"/>
            <w:gridSpan w:val="7"/>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Отчетный период</w:t>
            </w:r>
          </w:p>
        </w:tc>
      </w:tr>
      <w:tr w:rsidR="005F4599" w:rsidRPr="00865C55" w:rsidTr="007E5011">
        <w:trPr>
          <w:cantSplit/>
          <w:trHeight w:val="231"/>
        </w:trPr>
        <w:tc>
          <w:tcPr>
            <w:tcW w:w="8200" w:type="dxa"/>
            <w:vMerge w:val="restart"/>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w:t>
            </w:r>
          </w:p>
        </w:tc>
      </w:tr>
      <w:tr w:rsidR="005F4599" w:rsidRPr="00865C55" w:rsidTr="007E5011">
        <w:trPr>
          <w:cantSplit/>
          <w:trHeight w:val="248"/>
        </w:trPr>
        <w:tc>
          <w:tcPr>
            <w:tcW w:w="8200"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0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5" w:type="dxa"/>
            <w:vMerge/>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А К Т</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О ПРИЕМKЕ ВЫПОЛHЕHHЫХ РАБОТ</w:t>
            </w:r>
          </w:p>
        </w:tc>
      </w:tr>
      <w:tr w:rsidR="005F4599" w:rsidRPr="004D1EF8" w:rsidTr="007E5011">
        <w:trPr>
          <w:cantSplit/>
          <w:trHeight w:val="248"/>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5F4599" w:rsidRPr="00865C55" w:rsidTr="007E5011">
        <w:trPr>
          <w:cantSplit/>
          <w:trHeight w:val="231"/>
        </w:trPr>
        <w:tc>
          <w:tcPr>
            <w:tcW w:w="14452" w:type="dxa"/>
            <w:gridSpan w:val="10"/>
            <w:tcBorders>
              <w:top w:val="nil"/>
              <w:left w:val="nil"/>
              <w:bottom w:val="single" w:sz="4" w:space="0" w:color="auto"/>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432" w:type="dxa"/>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руб.</w:t>
            </w:r>
          </w:p>
        </w:tc>
      </w:tr>
      <w:tr w:rsidR="005F4599" w:rsidRPr="00865C55" w:rsidTr="007E5011">
        <w:trPr>
          <w:cantSplit/>
          <w:trHeight w:val="231"/>
        </w:trPr>
        <w:tc>
          <w:tcPr>
            <w:tcW w:w="14884" w:type="dxa"/>
            <w:gridSpan w:val="11"/>
            <w:tcBorders>
              <w:top w:val="nil"/>
              <w:left w:val="nil"/>
              <w:bottom w:val="nil"/>
              <w:right w:val="nil"/>
            </w:tcBorders>
            <w:vAlign w:val="center"/>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К2 - коэффициент пересчета основной заработной платы;</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К3 - коэффициент пересчета эксплуатации строительных машин;</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К4 - в т.ч. оплата механизаторов;</w:t>
            </w:r>
          </w:p>
        </w:tc>
      </w:tr>
      <w:tr w:rsidR="005F4599" w:rsidRPr="004D1EF8" w:rsidTr="007E5011">
        <w:trPr>
          <w:cantSplit/>
          <w:trHeight w:val="248"/>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К5 - коэффициент пересчета стоимости материалов.</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К6 - коэффициент пересчета стоимости оборудования.</w:t>
            </w:r>
          </w:p>
        </w:tc>
      </w:tr>
      <w:tr w:rsidR="005F4599" w:rsidRPr="00865C55" w:rsidTr="007E5011">
        <w:trPr>
          <w:cantSplit/>
          <w:trHeight w:val="248"/>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Сметная стоимость: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 руб.</w:t>
            </w:r>
          </w:p>
        </w:tc>
      </w:tr>
      <w:tr w:rsidR="005F4599" w:rsidRPr="00865C55" w:rsidTr="007E5011">
        <w:trPr>
          <w:cantSplit/>
          <w:trHeight w:val="231"/>
        </w:trPr>
        <w:tc>
          <w:tcPr>
            <w:tcW w:w="11790" w:type="dxa"/>
            <w:gridSpan w:val="5"/>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Hормативная трудоемкость:</w:t>
            </w:r>
          </w:p>
        </w:tc>
        <w:tc>
          <w:tcPr>
            <w:tcW w:w="1416"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865C55">
              <w:rPr>
                <w:rFonts w:ascii="Times New Roman" w:eastAsia="Times New Roman" w:hAnsi="Times New Roman" w:cs="Times New Roman"/>
                <w:b/>
                <w:bCs/>
                <w:sz w:val="14"/>
                <w:szCs w:val="14"/>
              </w:rPr>
              <w:t>_________</w:t>
            </w:r>
          </w:p>
        </w:tc>
        <w:tc>
          <w:tcPr>
            <w:tcW w:w="1678" w:type="dxa"/>
            <w:gridSpan w:val="3"/>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тыс.чел.ч</w:t>
            </w:r>
          </w:p>
        </w:tc>
      </w:tr>
      <w:tr w:rsidR="005F4599" w:rsidRPr="004D1EF8" w:rsidTr="007E5011">
        <w:trPr>
          <w:cantSplit/>
          <w:trHeight w:val="231"/>
        </w:trPr>
        <w:tc>
          <w:tcPr>
            <w:tcW w:w="14884" w:type="dxa"/>
            <w:gridSpan w:val="11"/>
            <w:tcBorders>
              <w:top w:val="nil"/>
              <w:left w:val="nil"/>
              <w:bottom w:val="nil"/>
              <w:right w:val="nil"/>
            </w:tcBorders>
          </w:tcPr>
          <w:p w:rsidR="005F4599" w:rsidRPr="00865C55" w:rsidRDefault="005F4599" w:rsidP="005F4599">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5F4599" w:rsidRPr="00865C55" w:rsidRDefault="005F4599" w:rsidP="005F4599">
      <w:pPr>
        <w:widowControl w:val="0"/>
        <w:autoSpaceDE w:val="0"/>
        <w:autoSpaceDN w:val="0"/>
        <w:adjustRightInd w:val="0"/>
        <w:spacing w:after="0" w:line="240" w:lineRule="auto"/>
        <w:rPr>
          <w:rFonts w:ascii="Verdana" w:eastAsia="Times New Roman" w:hAnsi="Verdana" w:cs="Verdana"/>
          <w:sz w:val="14"/>
          <w:szCs w:val="14"/>
        </w:rPr>
      </w:pPr>
    </w:p>
    <w:tbl>
      <w:tblPr>
        <w:tblW w:w="14894" w:type="dxa"/>
        <w:tblInd w:w="-147" w:type="dxa"/>
        <w:tblLayout w:type="fixed"/>
        <w:tblCellMar>
          <w:left w:w="0" w:type="dxa"/>
          <w:right w:w="0" w:type="dxa"/>
        </w:tblCellMar>
        <w:tblLook w:val="0000" w:firstRow="0" w:lastRow="0" w:firstColumn="0" w:lastColumn="0" w:noHBand="0" w:noVBand="0"/>
      </w:tblPr>
      <w:tblGrid>
        <w:gridCol w:w="848"/>
        <w:gridCol w:w="849"/>
        <w:gridCol w:w="5433"/>
        <w:gridCol w:w="1637"/>
        <w:gridCol w:w="1516"/>
        <w:gridCol w:w="1213"/>
        <w:gridCol w:w="1637"/>
        <w:gridCol w:w="1761"/>
      </w:tblGrid>
      <w:tr w:rsidR="005F4599" w:rsidRPr="00865C55" w:rsidTr="007E5011">
        <w:trPr>
          <w:cantSplit/>
          <w:trHeight w:val="242"/>
        </w:trPr>
        <w:tc>
          <w:tcPr>
            <w:tcW w:w="1697" w:type="dxa"/>
            <w:gridSpan w:val="2"/>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w:t>
            </w:r>
          </w:p>
        </w:tc>
        <w:tc>
          <w:tcPr>
            <w:tcW w:w="5433"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Наименование работ</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Номер единичной расценки</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Единица измерения</w:t>
            </w:r>
          </w:p>
        </w:tc>
        <w:tc>
          <w:tcPr>
            <w:tcW w:w="4611" w:type="dxa"/>
            <w:gridSpan w:val="3"/>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Выполнено работ</w:t>
            </w:r>
          </w:p>
        </w:tc>
      </w:tr>
      <w:tr w:rsidR="005F4599" w:rsidRPr="00865C55" w:rsidTr="007E5011">
        <w:trPr>
          <w:cantSplit/>
          <w:trHeight w:val="448"/>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 порядку</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позиции по смете</w:t>
            </w:r>
          </w:p>
        </w:tc>
        <w:tc>
          <w:tcPr>
            <w:tcW w:w="5433"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количество</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цена за единицу, руб.</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стоимость, руб.</w:t>
            </w:r>
          </w:p>
        </w:tc>
      </w:tr>
      <w:tr w:rsidR="005F4599" w:rsidRPr="00865C55" w:rsidTr="007E5011">
        <w:trPr>
          <w:cantSplit/>
          <w:trHeight w:val="261"/>
          <w:tblHeader/>
        </w:trPr>
        <w:tc>
          <w:tcPr>
            <w:tcW w:w="848"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1</w:t>
            </w:r>
          </w:p>
        </w:tc>
        <w:tc>
          <w:tcPr>
            <w:tcW w:w="849"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2</w:t>
            </w:r>
          </w:p>
        </w:tc>
        <w:tc>
          <w:tcPr>
            <w:tcW w:w="543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3</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4</w:t>
            </w:r>
          </w:p>
        </w:tc>
        <w:tc>
          <w:tcPr>
            <w:tcW w:w="1516"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5</w:t>
            </w:r>
          </w:p>
        </w:tc>
        <w:tc>
          <w:tcPr>
            <w:tcW w:w="1213"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6</w:t>
            </w:r>
          </w:p>
        </w:tc>
        <w:tc>
          <w:tcPr>
            <w:tcW w:w="1637"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7</w:t>
            </w:r>
          </w:p>
        </w:tc>
        <w:tc>
          <w:tcPr>
            <w:tcW w:w="1761" w:type="dxa"/>
            <w:tcBorders>
              <w:top w:val="single" w:sz="4" w:space="0" w:color="auto"/>
              <w:left w:val="single" w:sz="4" w:space="0" w:color="auto"/>
              <w:bottom w:val="single" w:sz="4" w:space="0" w:color="auto"/>
              <w:right w:val="single" w:sz="4" w:space="0" w:color="auto"/>
            </w:tcBorders>
            <w:vAlign w:val="center"/>
          </w:tcPr>
          <w:p w:rsidR="005F4599" w:rsidRPr="00865C55" w:rsidRDefault="005F4599" w:rsidP="005F4599">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865C55">
              <w:rPr>
                <w:rFonts w:ascii="Times New Roman" w:eastAsia="Times New Roman" w:hAnsi="Times New Roman" w:cs="Times New Roman"/>
                <w:sz w:val="14"/>
                <w:szCs w:val="14"/>
              </w:rPr>
              <w:t>8</w:t>
            </w:r>
          </w:p>
        </w:tc>
      </w:tr>
    </w:tbl>
    <w:p w:rsidR="005F4599" w:rsidRPr="00865C55" w:rsidRDefault="005F4599" w:rsidP="005F4599">
      <w:pPr>
        <w:pageBreakBefore/>
        <w:rPr>
          <w:sz w:val="28"/>
          <w:szCs w:val="28"/>
        </w:rPr>
        <w:sectPr w:rsidR="005F4599" w:rsidRPr="00865C55" w:rsidSect="005F4599">
          <w:pgSz w:w="16838" w:h="11906" w:orient="landscape"/>
          <w:pgMar w:top="709" w:right="1134"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5F4599" w:rsidRPr="004D1EF8" w:rsidTr="005F4599">
        <w:trPr>
          <w:trHeight w:val="709"/>
        </w:trPr>
        <w:tc>
          <w:tcPr>
            <w:tcW w:w="7059" w:type="dxa"/>
            <w:shd w:val="clear" w:color="auto" w:fill="auto"/>
          </w:tcPr>
          <w:p w:rsidR="005F4599" w:rsidRPr="00865C55" w:rsidRDefault="005F4599" w:rsidP="005F4599">
            <w:pPr>
              <w:pageBreakBefore/>
              <w:spacing w:after="0"/>
              <w:rPr>
                <w:sz w:val="18"/>
                <w:szCs w:val="18"/>
              </w:rPr>
            </w:pPr>
          </w:p>
        </w:tc>
        <w:tc>
          <w:tcPr>
            <w:tcW w:w="3260" w:type="dxa"/>
            <w:shd w:val="clear" w:color="auto" w:fill="auto"/>
          </w:tcPr>
          <w:p w:rsidR="005F4599" w:rsidRPr="00865C55" w:rsidRDefault="005F4599" w:rsidP="007E5011">
            <w:pPr>
              <w:pageBreakBefore/>
              <w:spacing w:after="0"/>
              <w:jc w:val="right"/>
              <w:rPr>
                <w:sz w:val="18"/>
                <w:szCs w:val="18"/>
              </w:rPr>
            </w:pPr>
            <w:r w:rsidRPr="00865C55">
              <w:rPr>
                <w:sz w:val="18"/>
                <w:szCs w:val="18"/>
              </w:rPr>
              <w:t>Приложение №8</w:t>
            </w:r>
          </w:p>
          <w:p w:rsidR="005F4599" w:rsidRPr="00865C55" w:rsidRDefault="005F4599" w:rsidP="007E5011">
            <w:pPr>
              <w:spacing w:after="0"/>
              <w:jc w:val="right"/>
              <w:rPr>
                <w:sz w:val="18"/>
                <w:szCs w:val="18"/>
              </w:rPr>
            </w:pPr>
            <w:r w:rsidRPr="00865C55">
              <w:rPr>
                <w:sz w:val="18"/>
                <w:szCs w:val="18"/>
              </w:rPr>
              <w:t xml:space="preserve">к договору № </w:t>
            </w:r>
          </w:p>
          <w:p w:rsidR="005F4599" w:rsidRPr="00865C55" w:rsidRDefault="00994FEA" w:rsidP="007E5011">
            <w:pPr>
              <w:spacing w:after="0"/>
              <w:jc w:val="right"/>
              <w:rPr>
                <w:sz w:val="18"/>
                <w:szCs w:val="18"/>
              </w:rPr>
            </w:pPr>
            <w:r>
              <w:rPr>
                <w:sz w:val="18"/>
                <w:szCs w:val="18"/>
              </w:rPr>
              <w:t>от «____»_____________2017</w:t>
            </w:r>
            <w:r w:rsidR="005F4599" w:rsidRPr="00865C55">
              <w:rPr>
                <w:sz w:val="18"/>
                <w:szCs w:val="18"/>
              </w:rPr>
              <w:t xml:space="preserve"> г.</w:t>
            </w:r>
          </w:p>
          <w:p w:rsidR="005F4599" w:rsidRPr="00865C55" w:rsidRDefault="005F4599" w:rsidP="005F4599">
            <w:pPr>
              <w:spacing w:after="0"/>
              <w:rPr>
                <w:sz w:val="18"/>
                <w:szCs w:val="18"/>
              </w:rPr>
            </w:pPr>
          </w:p>
        </w:tc>
      </w:tr>
    </w:tbl>
    <w:p w:rsidR="005F4599" w:rsidRPr="00865C55" w:rsidRDefault="005F4599" w:rsidP="005F4599">
      <w:pPr>
        <w:spacing w:after="0"/>
        <w:rPr>
          <w:sz w:val="18"/>
          <w:szCs w:val="18"/>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5F4599" w:rsidRPr="00865C55" w:rsidTr="005F4599">
        <w:tc>
          <w:tcPr>
            <w:tcW w:w="8208" w:type="dxa"/>
            <w:gridSpan w:val="7"/>
            <w:tcBorders>
              <w:top w:val="nil"/>
              <w:left w:val="nil"/>
              <w:bottom w:val="nil"/>
              <w:right w:val="nil"/>
            </w:tcBorders>
            <w:vAlign w:val="bottom"/>
          </w:tcPr>
          <w:p w:rsidR="005F4599" w:rsidRPr="00865C55" w:rsidRDefault="005F4599" w:rsidP="005F4599">
            <w:pPr>
              <w:spacing w:after="0"/>
              <w:rPr>
                <w:sz w:val="18"/>
                <w:szCs w:val="18"/>
              </w:rPr>
            </w:pPr>
          </w:p>
        </w:tc>
        <w:tc>
          <w:tcPr>
            <w:tcW w:w="1984" w:type="dxa"/>
            <w:gridSpan w:val="3"/>
            <w:tcBorders>
              <w:top w:val="single" w:sz="4" w:space="0" w:color="auto"/>
              <w:left w:val="single" w:sz="4" w:space="0" w:color="auto"/>
              <w:bottom w:val="nil"/>
              <w:right w:val="single" w:sz="4" w:space="0" w:color="auto"/>
            </w:tcBorders>
            <w:vAlign w:val="bottom"/>
          </w:tcPr>
          <w:p w:rsidR="005F4599" w:rsidRPr="00865C55" w:rsidRDefault="005F4599" w:rsidP="005F4599">
            <w:pPr>
              <w:spacing w:after="0"/>
              <w:jc w:val="center"/>
              <w:rPr>
                <w:sz w:val="18"/>
                <w:szCs w:val="18"/>
              </w:rPr>
            </w:pPr>
            <w:r w:rsidRPr="00865C55">
              <w:rPr>
                <w:sz w:val="18"/>
                <w:szCs w:val="18"/>
              </w:rPr>
              <w:t>Код</w:t>
            </w:r>
          </w:p>
        </w:tc>
      </w:tr>
      <w:tr w:rsidR="005F4599" w:rsidRPr="00865C55" w:rsidTr="005F4599">
        <w:trPr>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spacing w:after="0"/>
              <w:ind w:right="57"/>
              <w:jc w:val="right"/>
              <w:rPr>
                <w:sz w:val="18"/>
                <w:szCs w:val="18"/>
              </w:rPr>
            </w:pPr>
            <w:r w:rsidRPr="00865C55">
              <w:rPr>
                <w:sz w:val="18"/>
                <w:szCs w:val="18"/>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r w:rsidRPr="00865C55">
              <w:rPr>
                <w:sz w:val="18"/>
                <w:szCs w:val="18"/>
              </w:rPr>
              <w:t>0322001</w:t>
            </w:r>
          </w:p>
        </w:tc>
      </w:tr>
      <w:tr w:rsidR="005F4599" w:rsidRPr="00865C55" w:rsidTr="005F4599">
        <w:trPr>
          <w:trHeight w:val="284"/>
        </w:trPr>
        <w:tc>
          <w:tcPr>
            <w:tcW w:w="894" w:type="dxa"/>
            <w:gridSpan w:val="3"/>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Инвестор</w:t>
            </w:r>
          </w:p>
        </w:tc>
        <w:tc>
          <w:tcPr>
            <w:tcW w:w="6175" w:type="dxa"/>
            <w:gridSpan w:val="2"/>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94" w:type="dxa"/>
            <w:gridSpan w:val="3"/>
            <w:tcBorders>
              <w:top w:val="nil"/>
              <w:left w:val="nil"/>
              <w:bottom w:val="nil"/>
              <w:right w:val="nil"/>
            </w:tcBorders>
          </w:tcPr>
          <w:p w:rsidR="005F4599" w:rsidRPr="00865C55" w:rsidRDefault="005F4599" w:rsidP="005F4599">
            <w:pPr>
              <w:spacing w:after="0"/>
              <w:rPr>
                <w:sz w:val="18"/>
                <w:szCs w:val="18"/>
              </w:rPr>
            </w:pPr>
          </w:p>
        </w:tc>
        <w:tc>
          <w:tcPr>
            <w:tcW w:w="6175" w:type="dxa"/>
            <w:gridSpan w:val="2"/>
            <w:tcBorders>
              <w:top w:val="nil"/>
              <w:left w:val="nil"/>
              <w:bottom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5F4599" w:rsidRPr="00865C55" w:rsidRDefault="005F4599" w:rsidP="005F4599">
            <w:pPr>
              <w:tabs>
                <w:tab w:val="right" w:pos="1004"/>
                <w:tab w:val="left" w:pos="12758"/>
                <w:tab w:val="right" w:pos="13608"/>
              </w:tabs>
              <w:spacing w:after="0"/>
              <w:ind w:right="57"/>
              <w:rPr>
                <w:sz w:val="18"/>
                <w:szCs w:val="18"/>
              </w:rPr>
            </w:pPr>
            <w:r w:rsidRPr="00865C55">
              <w:rPr>
                <w:sz w:val="18"/>
                <w:szCs w:val="18"/>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37" w:type="dxa"/>
            <w:gridSpan w:val="2"/>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 xml:space="preserve">Заказчик </w:t>
            </w:r>
          </w:p>
        </w:tc>
        <w:tc>
          <w:tcPr>
            <w:tcW w:w="6232" w:type="dxa"/>
            <w:gridSpan w:val="3"/>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vMerge/>
            <w:tcBorders>
              <w:top w:val="nil"/>
              <w:left w:val="nil"/>
              <w:bottom w:val="nil"/>
              <w:right w:val="nil"/>
            </w:tcBorders>
            <w:vAlign w:val="bottom"/>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37" w:type="dxa"/>
            <w:gridSpan w:val="2"/>
            <w:tcBorders>
              <w:top w:val="nil"/>
              <w:left w:val="nil"/>
              <w:bottom w:val="nil"/>
              <w:right w:val="nil"/>
            </w:tcBorders>
          </w:tcPr>
          <w:p w:rsidR="005F4599" w:rsidRPr="00865C55" w:rsidRDefault="005F4599" w:rsidP="005F4599">
            <w:pPr>
              <w:spacing w:after="0"/>
              <w:rPr>
                <w:sz w:val="18"/>
                <w:szCs w:val="18"/>
              </w:rPr>
            </w:pPr>
          </w:p>
        </w:tc>
        <w:tc>
          <w:tcPr>
            <w:tcW w:w="6232" w:type="dxa"/>
            <w:gridSpan w:val="3"/>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979" w:type="dxa"/>
            <w:gridSpan w:val="4"/>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Подрядчик</w:t>
            </w:r>
          </w:p>
        </w:tc>
        <w:tc>
          <w:tcPr>
            <w:tcW w:w="6090" w:type="dxa"/>
            <w:tcBorders>
              <w:top w:val="nil"/>
              <w:left w:val="nil"/>
              <w:bottom w:val="single" w:sz="4" w:space="0" w:color="auto"/>
              <w:right w:val="nil"/>
            </w:tcBorders>
            <w:vAlign w:val="bottom"/>
          </w:tcPr>
          <w:p w:rsidR="005F4599" w:rsidRPr="00865C55" w:rsidRDefault="005F4599" w:rsidP="005F4599">
            <w:pPr>
              <w:spacing w:after="0"/>
              <w:jc w:val="center"/>
              <w:rPr>
                <w:sz w:val="18"/>
                <w:szCs w:val="18"/>
              </w:rPr>
            </w:pPr>
          </w:p>
        </w:tc>
        <w:tc>
          <w:tcPr>
            <w:tcW w:w="1139" w:type="dxa"/>
            <w:gridSpan w:val="2"/>
            <w:tcBorders>
              <w:top w:val="nil"/>
              <w:left w:val="nil"/>
              <w:bottom w:val="nil"/>
              <w:right w:val="nil"/>
            </w:tcBorders>
            <w:vAlign w:val="bottom"/>
          </w:tcPr>
          <w:p w:rsidR="005F4599" w:rsidRPr="00865C55" w:rsidRDefault="005F4599" w:rsidP="005F4599">
            <w:pPr>
              <w:tabs>
                <w:tab w:val="right" w:pos="992"/>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979" w:type="dxa"/>
            <w:gridSpan w:val="4"/>
            <w:tcBorders>
              <w:top w:val="nil"/>
              <w:left w:val="nil"/>
              <w:bottom w:val="nil"/>
              <w:right w:val="nil"/>
            </w:tcBorders>
          </w:tcPr>
          <w:p w:rsidR="005F4599" w:rsidRPr="00865C55" w:rsidRDefault="005F4599" w:rsidP="005F4599">
            <w:pPr>
              <w:spacing w:after="0"/>
              <w:rPr>
                <w:sz w:val="18"/>
                <w:szCs w:val="18"/>
              </w:rPr>
            </w:pPr>
          </w:p>
        </w:tc>
        <w:tc>
          <w:tcPr>
            <w:tcW w:w="6090" w:type="dxa"/>
            <w:tcBorders>
              <w:top w:val="single" w:sz="4" w:space="0" w:color="auto"/>
              <w:left w:val="nil"/>
              <w:right w:val="nil"/>
            </w:tcBorders>
          </w:tcPr>
          <w:p w:rsidR="005F4599" w:rsidRPr="00865C55" w:rsidRDefault="005F4599" w:rsidP="005F4599">
            <w:pPr>
              <w:spacing w:after="0"/>
              <w:jc w:val="center"/>
              <w:rPr>
                <w:sz w:val="18"/>
                <w:szCs w:val="18"/>
              </w:rPr>
            </w:pPr>
            <w:r w:rsidRPr="00865C55">
              <w:rPr>
                <w:sz w:val="18"/>
                <w:szCs w:val="18"/>
              </w:rPr>
              <w:t>организация, адрес, телефон, факс</w:t>
            </w:r>
          </w:p>
        </w:tc>
        <w:tc>
          <w:tcPr>
            <w:tcW w:w="1139" w:type="dxa"/>
            <w:gridSpan w:val="2"/>
            <w:tcBorders>
              <w:top w:val="nil"/>
              <w:left w:val="nil"/>
              <w:bottom w:val="nil"/>
              <w:right w:val="nil"/>
            </w:tcBorders>
          </w:tcPr>
          <w:p w:rsidR="005F4599" w:rsidRPr="00865C55" w:rsidRDefault="005F4599" w:rsidP="005F4599">
            <w:pPr>
              <w:tabs>
                <w:tab w:val="right" w:pos="1290"/>
                <w:tab w:val="left" w:pos="12758"/>
                <w:tab w:val="right" w:pos="13608"/>
              </w:tabs>
              <w:spacing w:after="0"/>
              <w:ind w:right="57"/>
              <w:rPr>
                <w:sz w:val="18"/>
                <w:szCs w:val="18"/>
              </w:rPr>
            </w:pPr>
          </w:p>
        </w:tc>
        <w:tc>
          <w:tcPr>
            <w:tcW w:w="1984" w:type="dxa"/>
            <w:gridSpan w:val="3"/>
            <w:vMerge w:val="restart"/>
            <w:tcBorders>
              <w:top w:val="single" w:sz="4" w:space="0" w:color="auto"/>
              <w:left w:val="single" w:sz="12"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11" w:type="dxa"/>
            <w:tcBorders>
              <w:top w:val="nil"/>
              <w:left w:val="nil"/>
              <w:bottom w:val="nil"/>
              <w:right w:val="nil"/>
            </w:tcBorders>
            <w:vAlign w:val="bottom"/>
          </w:tcPr>
          <w:p w:rsidR="005F4599" w:rsidRPr="00865C55" w:rsidRDefault="005F4599" w:rsidP="005F4599">
            <w:pPr>
              <w:spacing w:after="0"/>
              <w:rPr>
                <w:sz w:val="18"/>
                <w:szCs w:val="18"/>
              </w:rPr>
            </w:pPr>
            <w:r w:rsidRPr="00865C55">
              <w:rPr>
                <w:sz w:val="18"/>
                <w:szCs w:val="18"/>
              </w:rPr>
              <w:t>Стройка</w:t>
            </w:r>
          </w:p>
        </w:tc>
        <w:tc>
          <w:tcPr>
            <w:tcW w:w="6258" w:type="dxa"/>
            <w:gridSpan w:val="4"/>
            <w:tcBorders>
              <w:top w:val="nil"/>
              <w:left w:val="nil"/>
              <w:bottom w:val="single" w:sz="4" w:space="0" w:color="auto"/>
              <w:right w:val="nil"/>
            </w:tcBorders>
            <w:vAlign w:val="bottom"/>
          </w:tcPr>
          <w:p w:rsidR="005F4599" w:rsidRPr="00865C55" w:rsidRDefault="005F4599" w:rsidP="005F4599">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5F4599" w:rsidRPr="00865C55" w:rsidRDefault="005F4599" w:rsidP="005F4599">
            <w:pPr>
              <w:tabs>
                <w:tab w:val="right" w:pos="997"/>
                <w:tab w:val="left" w:pos="12758"/>
                <w:tab w:val="right" w:pos="13608"/>
              </w:tabs>
              <w:spacing w:after="0"/>
              <w:ind w:right="57"/>
              <w:rPr>
                <w:sz w:val="18"/>
                <w:szCs w:val="18"/>
              </w:rPr>
            </w:pPr>
            <w:r w:rsidRPr="00865C55">
              <w:rPr>
                <w:sz w:val="18"/>
                <w:szCs w:val="18"/>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Pr>
        <w:tc>
          <w:tcPr>
            <w:tcW w:w="811" w:type="dxa"/>
            <w:tcBorders>
              <w:top w:val="nil"/>
              <w:left w:val="nil"/>
              <w:bottom w:val="nil"/>
              <w:right w:val="nil"/>
            </w:tcBorders>
          </w:tcPr>
          <w:p w:rsidR="005F4599" w:rsidRPr="00865C55" w:rsidRDefault="005F4599" w:rsidP="005F4599">
            <w:pPr>
              <w:spacing w:after="0"/>
              <w:rPr>
                <w:sz w:val="18"/>
                <w:szCs w:val="18"/>
              </w:rPr>
            </w:pPr>
          </w:p>
        </w:tc>
        <w:tc>
          <w:tcPr>
            <w:tcW w:w="6258" w:type="dxa"/>
            <w:gridSpan w:val="4"/>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r w:rsidRPr="00865C55">
              <w:rPr>
                <w:sz w:val="18"/>
                <w:szCs w:val="18"/>
              </w:rPr>
              <w:t>наименование, адрес</w:t>
            </w:r>
          </w:p>
        </w:tc>
        <w:tc>
          <w:tcPr>
            <w:tcW w:w="1139" w:type="dxa"/>
            <w:gridSpan w:val="2"/>
            <w:tcBorders>
              <w:left w:val="nil"/>
              <w:bottom w:val="nil"/>
              <w:right w:val="nil"/>
            </w:tcBorders>
          </w:tcPr>
          <w:p w:rsidR="005F4599" w:rsidRPr="00865C55" w:rsidRDefault="005F4599" w:rsidP="005F4599">
            <w:pPr>
              <w:tabs>
                <w:tab w:val="left" w:pos="12758"/>
                <w:tab w:val="right" w:pos="13608"/>
              </w:tabs>
              <w:spacing w:after="0"/>
              <w:ind w:right="57"/>
              <w:jc w:val="center"/>
              <w:rPr>
                <w:sz w:val="18"/>
                <w:szCs w:val="18"/>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2899"/>
              </w:tabs>
              <w:spacing w:after="0"/>
              <w:ind w:right="57"/>
              <w:jc w:val="right"/>
              <w:rPr>
                <w:sz w:val="18"/>
                <w:szCs w:val="18"/>
              </w:rPr>
            </w:pPr>
            <w:r w:rsidRPr="00865C55">
              <w:rPr>
                <w:sz w:val="18"/>
                <w:szCs w:val="18"/>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ind w:right="57"/>
              <w:jc w:val="right"/>
              <w:rPr>
                <w:sz w:val="18"/>
                <w:szCs w:val="18"/>
              </w:rPr>
            </w:pPr>
            <w:r w:rsidRPr="00865C55">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7352" w:type="dxa"/>
            <w:gridSpan w:val="6"/>
            <w:tcBorders>
              <w:top w:val="nil"/>
              <w:left w:val="nil"/>
              <w:bottom w:val="nil"/>
              <w:right w:val="nil"/>
            </w:tcBorders>
            <w:vAlign w:val="bottom"/>
          </w:tcPr>
          <w:p w:rsidR="005F4599" w:rsidRPr="00865C55" w:rsidRDefault="005F4599" w:rsidP="005F4599">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5F4599" w:rsidRPr="00865C55" w:rsidRDefault="005F4599" w:rsidP="005F4599">
            <w:pPr>
              <w:tabs>
                <w:tab w:val="right" w:pos="1149"/>
                <w:tab w:val="left" w:pos="12758"/>
                <w:tab w:val="right" w:pos="13608"/>
              </w:tabs>
              <w:spacing w:after="0"/>
              <w:ind w:right="57"/>
              <w:jc w:val="right"/>
              <w:rPr>
                <w:sz w:val="18"/>
                <w:szCs w:val="18"/>
              </w:rPr>
            </w:pPr>
            <w:r w:rsidRPr="00865C55">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5F4599" w:rsidRPr="00865C55" w:rsidRDefault="005F4599" w:rsidP="005F4599">
            <w:pPr>
              <w:spacing w:after="0"/>
              <w:jc w:val="center"/>
              <w:rPr>
                <w:sz w:val="18"/>
                <w:szCs w:val="18"/>
              </w:rPr>
            </w:pPr>
          </w:p>
        </w:tc>
        <w:tc>
          <w:tcPr>
            <w:tcW w:w="662" w:type="dxa"/>
            <w:tcBorders>
              <w:top w:val="single" w:sz="4" w:space="0" w:color="auto"/>
              <w:left w:val="single" w:sz="4" w:space="0" w:color="auto"/>
              <w:bottom w:val="single" w:sz="4" w:space="0" w:color="auto"/>
              <w:right w:val="single" w:sz="12" w:space="0" w:color="auto"/>
            </w:tcBorders>
            <w:vAlign w:val="bottom"/>
          </w:tcPr>
          <w:p w:rsidR="005F4599" w:rsidRPr="00865C55" w:rsidRDefault="005F4599" w:rsidP="005F4599">
            <w:pPr>
              <w:spacing w:after="0"/>
              <w:jc w:val="center"/>
              <w:rPr>
                <w:sz w:val="18"/>
                <w:szCs w:val="18"/>
              </w:rPr>
            </w:pPr>
          </w:p>
        </w:tc>
      </w:tr>
      <w:tr w:rsidR="005F4599" w:rsidRPr="00865C55" w:rsidTr="005F4599">
        <w:trPr>
          <w:cantSplit/>
          <w:trHeight w:val="284"/>
        </w:trPr>
        <w:tc>
          <w:tcPr>
            <w:tcW w:w="8208" w:type="dxa"/>
            <w:gridSpan w:val="7"/>
            <w:tcBorders>
              <w:top w:val="nil"/>
              <w:left w:val="nil"/>
              <w:bottom w:val="nil"/>
              <w:right w:val="nil"/>
            </w:tcBorders>
            <w:vAlign w:val="bottom"/>
          </w:tcPr>
          <w:p w:rsidR="005F4599" w:rsidRPr="00865C55" w:rsidRDefault="005F4599" w:rsidP="005F4599">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5F4599" w:rsidRPr="00865C55" w:rsidRDefault="005F4599" w:rsidP="005F4599">
            <w:pPr>
              <w:spacing w:after="0"/>
              <w:jc w:val="center"/>
              <w:rPr>
                <w:sz w:val="18"/>
                <w:szCs w:val="18"/>
              </w:rPr>
            </w:pPr>
          </w:p>
        </w:tc>
      </w:tr>
    </w:tbl>
    <w:p w:rsidR="005F4599" w:rsidRPr="00865C55" w:rsidRDefault="005F4599" w:rsidP="005F4599">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5F4599" w:rsidRPr="00865C55" w:rsidTr="005F4599">
        <w:tc>
          <w:tcPr>
            <w:tcW w:w="5586" w:type="dxa"/>
            <w:vMerge w:val="restart"/>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Отчетный период</w:t>
            </w:r>
          </w:p>
        </w:tc>
      </w:tr>
      <w:tr w:rsidR="005F4599" w:rsidRPr="00865C55" w:rsidTr="005F4599">
        <w:tc>
          <w:tcPr>
            <w:tcW w:w="5586" w:type="dxa"/>
            <w:vMerge/>
            <w:tcBorders>
              <w:right w:val="single" w:sz="4" w:space="0" w:color="auto"/>
            </w:tcBorders>
            <w:shd w:val="clear" w:color="auto" w:fill="auto"/>
            <w:vAlign w:val="bottom"/>
          </w:tcPr>
          <w:p w:rsidR="005F4599" w:rsidRPr="00865C55" w:rsidRDefault="005F4599" w:rsidP="005F4599">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5F4599" w:rsidRPr="00865C55" w:rsidRDefault="005F4599" w:rsidP="005F4599">
            <w:pPr>
              <w:spacing w:after="0"/>
              <w:jc w:val="center"/>
              <w:rPr>
                <w:sz w:val="18"/>
                <w:szCs w:val="18"/>
              </w:rPr>
            </w:pPr>
            <w:r w:rsidRPr="00865C55">
              <w:rPr>
                <w:sz w:val="18"/>
                <w:szCs w:val="18"/>
              </w:rPr>
              <w:t>по</w:t>
            </w:r>
          </w:p>
        </w:tc>
      </w:tr>
      <w:tr w:rsidR="005F4599" w:rsidRPr="00865C55" w:rsidTr="005F4599">
        <w:trPr>
          <w:trHeight w:val="284"/>
        </w:trPr>
        <w:tc>
          <w:tcPr>
            <w:tcW w:w="5586" w:type="dxa"/>
            <w:tcBorders>
              <w:right w:val="single" w:sz="12" w:space="0" w:color="auto"/>
            </w:tcBorders>
            <w:shd w:val="clear" w:color="auto" w:fill="auto"/>
            <w:vAlign w:val="bottom"/>
          </w:tcPr>
          <w:p w:rsidR="005F4599" w:rsidRPr="00865C55" w:rsidRDefault="005F4599" w:rsidP="005F4599">
            <w:pPr>
              <w:spacing w:after="0"/>
              <w:ind w:right="57"/>
              <w:jc w:val="right"/>
              <w:rPr>
                <w:b/>
                <w:bCs/>
                <w:sz w:val="18"/>
                <w:szCs w:val="18"/>
              </w:rPr>
            </w:pPr>
            <w:r w:rsidRPr="00865C55">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5F4599" w:rsidRPr="00865C55" w:rsidRDefault="005F4599" w:rsidP="005F4599">
            <w:pPr>
              <w:spacing w:after="0"/>
              <w:jc w:val="center"/>
              <w:rPr>
                <w:sz w:val="18"/>
                <w:szCs w:val="18"/>
              </w:rPr>
            </w:pPr>
          </w:p>
        </w:tc>
      </w:tr>
    </w:tbl>
    <w:p w:rsidR="005F4599" w:rsidRPr="00865C55" w:rsidRDefault="005F4599" w:rsidP="005F4599">
      <w:pPr>
        <w:spacing w:after="0"/>
        <w:jc w:val="center"/>
        <w:rPr>
          <w:b/>
          <w:bCs/>
          <w:sz w:val="18"/>
          <w:szCs w:val="18"/>
        </w:rPr>
      </w:pPr>
      <w:r w:rsidRPr="00865C55">
        <w:rPr>
          <w:b/>
          <w:bCs/>
          <w:sz w:val="18"/>
          <w:szCs w:val="18"/>
        </w:rPr>
        <w:t>О СТОИМОСТИ ВЫПОЛНЕННЫХ РАБОТ И ЗАТРАТ</w:t>
      </w: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5F4599" w:rsidRPr="004D1EF8" w:rsidTr="005F4599">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r w:rsidRPr="00865C55">
              <w:rPr>
                <w:color w:val="000000"/>
                <w:sz w:val="18"/>
                <w:szCs w:val="18"/>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Стоимость выполненных работ и затрат, руб.</w:t>
            </w:r>
          </w:p>
        </w:tc>
      </w:tr>
      <w:tr w:rsidR="005F4599" w:rsidRPr="004D1EF8" w:rsidTr="005F4599">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after="0"/>
              <w:jc w:val="center"/>
              <w:rPr>
                <w:sz w:val="18"/>
                <w:szCs w:val="18"/>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autoSpaceDE w:val="0"/>
              <w:autoSpaceDN w:val="0"/>
              <w:spacing w:before="20" w:after="0" w:line="240" w:lineRule="auto"/>
              <w:jc w:val="center"/>
              <w:rPr>
                <w:rFonts w:ascii="Times New Roman" w:eastAsia="Times New Roman" w:hAnsi="Times New Roman" w:cs="Times New Roman"/>
                <w:sz w:val="18"/>
                <w:szCs w:val="18"/>
                <w:lang w:eastAsia="ru-RU"/>
              </w:rPr>
            </w:pPr>
            <w:r w:rsidRPr="00865C55">
              <w:rPr>
                <w:rFonts w:ascii="Times New Roman" w:eastAsia="Times New Roman" w:hAnsi="Times New Roman" w:cs="Times New Roman"/>
                <w:sz w:val="18"/>
                <w:szCs w:val="18"/>
                <w:lang w:eastAsia="ru-RU"/>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5F4599" w:rsidRPr="00865C55" w:rsidRDefault="005F4599" w:rsidP="005F4599">
            <w:pPr>
              <w:spacing w:before="20" w:after="0"/>
              <w:jc w:val="center"/>
              <w:rPr>
                <w:color w:val="000000"/>
                <w:sz w:val="18"/>
                <w:szCs w:val="18"/>
              </w:rPr>
            </w:pPr>
            <w:r w:rsidRPr="00865C55">
              <w:rPr>
                <w:color w:val="000000"/>
                <w:sz w:val="18"/>
                <w:szCs w:val="18"/>
              </w:rPr>
              <w:t>в том числе за отчетный период</w:t>
            </w:r>
          </w:p>
        </w:tc>
      </w:tr>
      <w:tr w:rsidR="005F4599" w:rsidRPr="00865C55"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5F4599" w:rsidRPr="00865C55" w:rsidRDefault="005F4599" w:rsidP="005F4599">
            <w:pPr>
              <w:spacing w:after="0"/>
              <w:jc w:val="center"/>
              <w:rPr>
                <w:sz w:val="18"/>
                <w:szCs w:val="18"/>
              </w:rPr>
            </w:pPr>
            <w:r w:rsidRPr="00865C55">
              <w:rPr>
                <w:sz w:val="18"/>
                <w:szCs w:val="18"/>
              </w:rPr>
              <w:t>6</w:t>
            </w:r>
          </w:p>
        </w:tc>
      </w:tr>
      <w:tr w:rsidR="005F4599" w:rsidRPr="004D1EF8" w:rsidTr="005F4599">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both"/>
              <w:rPr>
                <w:color w:val="000000"/>
                <w:sz w:val="18"/>
                <w:szCs w:val="18"/>
              </w:rPr>
            </w:pPr>
            <w:r w:rsidRPr="00865C55">
              <w:rPr>
                <w:color w:val="000000"/>
                <w:sz w:val="18"/>
                <w:szCs w:val="18"/>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r w:rsidRPr="00865C55">
              <w:rPr>
                <w:sz w:val="18"/>
                <w:szCs w:val="18"/>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rPr>
                <w:sz w:val="18"/>
                <w:szCs w:val="18"/>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r w:rsidR="005F4599" w:rsidRPr="00865C55" w:rsidTr="005F4599">
        <w:trPr>
          <w:trHeight w:val="284"/>
        </w:trPr>
        <w:tc>
          <w:tcPr>
            <w:tcW w:w="8487" w:type="dxa"/>
            <w:gridSpan w:val="5"/>
            <w:tcBorders>
              <w:top w:val="nil"/>
              <w:left w:val="nil"/>
              <w:bottom w:val="nil"/>
              <w:right w:val="single" w:sz="4" w:space="0" w:color="auto"/>
            </w:tcBorders>
            <w:shd w:val="clear" w:color="auto" w:fill="auto"/>
            <w:vAlign w:val="bottom"/>
          </w:tcPr>
          <w:p w:rsidR="005F4599" w:rsidRPr="00865C55" w:rsidRDefault="005F4599" w:rsidP="005F4599">
            <w:pPr>
              <w:spacing w:after="0"/>
              <w:ind w:right="57"/>
              <w:jc w:val="right"/>
              <w:rPr>
                <w:sz w:val="18"/>
                <w:szCs w:val="18"/>
              </w:rPr>
            </w:pPr>
            <w:r w:rsidRPr="00865C55">
              <w:rPr>
                <w:sz w:val="18"/>
                <w:szCs w:val="18"/>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5F4599" w:rsidRPr="00865C55" w:rsidRDefault="005F4599" w:rsidP="005F4599">
            <w:pPr>
              <w:spacing w:after="0"/>
              <w:ind w:right="57"/>
              <w:jc w:val="center"/>
              <w:rPr>
                <w:sz w:val="18"/>
                <w:szCs w:val="18"/>
              </w:rPr>
            </w:pP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Заказчик</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p>
    <w:p w:rsidR="005F4599" w:rsidRPr="00865C55" w:rsidRDefault="005F4599" w:rsidP="005F4599">
      <w:pPr>
        <w:spacing w:after="0"/>
        <w:rPr>
          <w:sz w:val="18"/>
          <w:szCs w:val="18"/>
        </w:rPr>
      </w:pPr>
      <w:r w:rsidRPr="00865C55">
        <w:rPr>
          <w:sz w:val="18"/>
          <w:szCs w:val="18"/>
        </w:rPr>
        <w:tab/>
        <w:t>М. П.</w:t>
      </w:r>
    </w:p>
    <w:p w:rsidR="005F4599" w:rsidRPr="00865C55" w:rsidRDefault="005F4599" w:rsidP="005F4599">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5F4599" w:rsidRPr="00865C55" w:rsidTr="005F4599">
        <w:trPr>
          <w:trHeight w:val="20"/>
        </w:trPr>
        <w:tc>
          <w:tcPr>
            <w:tcW w:w="1115" w:type="dxa"/>
            <w:shd w:val="clear" w:color="auto" w:fill="auto"/>
            <w:vAlign w:val="bottom"/>
          </w:tcPr>
          <w:p w:rsidR="005F4599" w:rsidRPr="00865C55" w:rsidRDefault="005F4599" w:rsidP="005F4599">
            <w:pPr>
              <w:spacing w:after="0"/>
              <w:rPr>
                <w:sz w:val="18"/>
                <w:szCs w:val="18"/>
              </w:rPr>
            </w:pPr>
            <w:r w:rsidRPr="00865C55">
              <w:rPr>
                <w:sz w:val="18"/>
                <w:szCs w:val="18"/>
              </w:rPr>
              <w:t xml:space="preserve">Подрядчик </w:t>
            </w:r>
          </w:p>
        </w:tc>
        <w:tc>
          <w:tcPr>
            <w:tcW w:w="3119"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1701"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c>
          <w:tcPr>
            <w:tcW w:w="425" w:type="dxa"/>
            <w:shd w:val="clear" w:color="auto" w:fill="auto"/>
            <w:vAlign w:val="bottom"/>
          </w:tcPr>
          <w:p w:rsidR="005F4599" w:rsidRPr="00865C55" w:rsidRDefault="005F4599" w:rsidP="005F4599">
            <w:pPr>
              <w:spacing w:after="0"/>
              <w:jc w:val="center"/>
              <w:rPr>
                <w:sz w:val="18"/>
                <w:szCs w:val="18"/>
              </w:rPr>
            </w:pPr>
          </w:p>
        </w:tc>
        <w:tc>
          <w:tcPr>
            <w:tcW w:w="3402" w:type="dxa"/>
            <w:tcBorders>
              <w:bottom w:val="single" w:sz="4" w:space="0" w:color="auto"/>
            </w:tcBorders>
            <w:shd w:val="clear" w:color="auto" w:fill="auto"/>
            <w:vAlign w:val="bottom"/>
          </w:tcPr>
          <w:p w:rsidR="005F4599" w:rsidRPr="00865C55" w:rsidRDefault="005F4599" w:rsidP="005F4599">
            <w:pPr>
              <w:spacing w:after="0"/>
              <w:jc w:val="center"/>
              <w:rPr>
                <w:sz w:val="18"/>
                <w:szCs w:val="18"/>
              </w:rPr>
            </w:pPr>
          </w:p>
        </w:tc>
      </w:tr>
      <w:tr w:rsidR="005F4599" w:rsidRPr="00865C55" w:rsidTr="005F4599">
        <w:trPr>
          <w:trHeight w:val="20"/>
        </w:trPr>
        <w:tc>
          <w:tcPr>
            <w:tcW w:w="1115" w:type="dxa"/>
            <w:shd w:val="clear" w:color="auto" w:fill="auto"/>
          </w:tcPr>
          <w:p w:rsidR="005F4599" w:rsidRPr="00865C55" w:rsidRDefault="005F4599" w:rsidP="005F4599">
            <w:pPr>
              <w:spacing w:after="0"/>
              <w:rPr>
                <w:sz w:val="18"/>
                <w:szCs w:val="18"/>
              </w:rPr>
            </w:pPr>
          </w:p>
        </w:tc>
        <w:tc>
          <w:tcPr>
            <w:tcW w:w="3119"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должность</w:t>
            </w:r>
          </w:p>
        </w:tc>
        <w:tc>
          <w:tcPr>
            <w:tcW w:w="425" w:type="dxa"/>
            <w:shd w:val="clear" w:color="auto" w:fill="auto"/>
          </w:tcPr>
          <w:p w:rsidR="005F4599" w:rsidRPr="00865C55" w:rsidRDefault="005F4599" w:rsidP="005F4599">
            <w:pPr>
              <w:spacing w:after="0"/>
              <w:jc w:val="center"/>
              <w:rPr>
                <w:sz w:val="18"/>
                <w:szCs w:val="18"/>
              </w:rPr>
            </w:pPr>
          </w:p>
        </w:tc>
        <w:tc>
          <w:tcPr>
            <w:tcW w:w="1701"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подпись</w:t>
            </w:r>
          </w:p>
        </w:tc>
        <w:tc>
          <w:tcPr>
            <w:tcW w:w="425" w:type="dxa"/>
            <w:shd w:val="clear" w:color="auto" w:fill="auto"/>
          </w:tcPr>
          <w:p w:rsidR="005F4599" w:rsidRPr="00865C55" w:rsidRDefault="005F4599" w:rsidP="005F4599">
            <w:pPr>
              <w:spacing w:after="0"/>
              <w:jc w:val="center"/>
              <w:rPr>
                <w:sz w:val="18"/>
                <w:szCs w:val="18"/>
              </w:rPr>
            </w:pPr>
          </w:p>
        </w:tc>
        <w:tc>
          <w:tcPr>
            <w:tcW w:w="3402" w:type="dxa"/>
            <w:tcBorders>
              <w:top w:val="single" w:sz="4" w:space="0" w:color="auto"/>
            </w:tcBorders>
            <w:shd w:val="clear" w:color="auto" w:fill="auto"/>
          </w:tcPr>
          <w:p w:rsidR="005F4599" w:rsidRPr="00865C55" w:rsidRDefault="005F4599" w:rsidP="005F4599">
            <w:pPr>
              <w:spacing w:after="0"/>
              <w:jc w:val="center"/>
              <w:rPr>
                <w:sz w:val="18"/>
                <w:szCs w:val="18"/>
              </w:rPr>
            </w:pPr>
            <w:r w:rsidRPr="00865C55">
              <w:rPr>
                <w:sz w:val="18"/>
                <w:szCs w:val="18"/>
              </w:rPr>
              <w:t>расшифровка подписи</w:t>
            </w:r>
          </w:p>
        </w:tc>
      </w:tr>
    </w:tbl>
    <w:p w:rsidR="005F4599" w:rsidRPr="00865C55" w:rsidRDefault="005F4599" w:rsidP="005F4599">
      <w:pPr>
        <w:spacing w:after="0"/>
        <w:rPr>
          <w:sz w:val="18"/>
          <w:szCs w:val="18"/>
        </w:rPr>
      </w:pPr>
      <w:r w:rsidRPr="00865C55">
        <w:rPr>
          <w:sz w:val="18"/>
          <w:szCs w:val="18"/>
        </w:rPr>
        <w:t xml:space="preserve">                 М. 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№9</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 НЕИСПОЛНЕНИИ ПРЕДПИСАНИЙ ЗАКАЗЧИКА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3. Иных заинтересованных лиц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________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Объект)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5F4599" w:rsidRPr="004D1EF8" w:rsidTr="005F4599">
        <w:tc>
          <w:tcPr>
            <w:tcW w:w="59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п/п</w:t>
            </w:r>
          </w:p>
        </w:tc>
        <w:tc>
          <w:tcPr>
            <w:tcW w:w="1825"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 записи в общем журнале производства работ/дата записи</w:t>
            </w:r>
          </w:p>
        </w:tc>
        <w:tc>
          <w:tcPr>
            <w:tcW w:w="4591"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Краткое описание замечания</w:t>
            </w:r>
          </w:p>
        </w:tc>
        <w:tc>
          <w:tcPr>
            <w:tcW w:w="2333" w:type="dxa"/>
            <w:vAlign w:val="center"/>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Дата устранения замечания, зафиксированная в общем журнале производства работ</w:t>
            </w: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1</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2</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3</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r w:rsidR="005F4599" w:rsidRPr="00865C55" w:rsidTr="005F4599">
        <w:tc>
          <w:tcPr>
            <w:tcW w:w="59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lang w:eastAsia="ru-RU"/>
              </w:rPr>
            </w:pPr>
            <w:r w:rsidRPr="00865C55">
              <w:rPr>
                <w:rFonts w:ascii="Times New Roman" w:hAnsi="Times New Roman"/>
                <w:szCs w:val="28"/>
                <w:lang w:eastAsia="ru-RU"/>
              </w:rPr>
              <w:t>…</w:t>
            </w:r>
          </w:p>
        </w:tc>
        <w:tc>
          <w:tcPr>
            <w:tcW w:w="1825"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4591"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c>
          <w:tcPr>
            <w:tcW w:w="2333" w:type="dxa"/>
          </w:tcPr>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lang w:eastAsia="ru-RU"/>
              </w:rPr>
            </w:pP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lastRenderedPageBreak/>
        <w:t>Пояснение Подрядчика: 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 __________/________________/ "__" ______ 20__ г.</w:t>
      </w:r>
    </w:p>
    <w:p w:rsidR="005F4599" w:rsidRPr="00865C55" w:rsidRDefault="005F4599" w:rsidP="005F4599"/>
    <w:p w:rsidR="005F4599" w:rsidRPr="00865C55" w:rsidRDefault="005F4599" w:rsidP="005F4599">
      <w:pPr>
        <w:spacing w:after="0"/>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№10</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АКТ</w:t>
      </w:r>
    </w:p>
    <w:p w:rsidR="005F4599" w:rsidRPr="00865C55" w:rsidRDefault="005F4599" w:rsidP="005F4599">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5F4599" w:rsidRPr="00865C55" w:rsidRDefault="005F4599" w:rsidP="005F45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4"/>
                <w:szCs w:val="24"/>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4"/>
                <w:szCs w:val="24"/>
                <w:lang w:eastAsia="ru-RU"/>
              </w:rPr>
            </w:pPr>
            <w:r w:rsidRPr="00865C55">
              <w:rPr>
                <w:rFonts w:ascii="Times New Roman" w:hAnsi="Times New Roman"/>
                <w:sz w:val="24"/>
                <w:szCs w:val="24"/>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(адрес места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865C55">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865C55">
        <w:rPr>
          <w:rFonts w:ascii="Times New Roman" w:eastAsia="Times New Roman" w:hAnsi="Times New Roman" w:cs="Times New Roman"/>
          <w:sz w:val="24"/>
          <w:szCs w:val="24"/>
          <w:lang w:eastAsia="ru-RU"/>
        </w:rPr>
        <w:t xml:space="preserve">______________________________________________________________________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проектной организации_________________________________________________________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управляющей организации 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(наименование организации, ФИО, должность)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865C55">
        <w:rPr>
          <w:rFonts w:ascii="Times New Roman" w:eastAsia="Times New Roman" w:hAnsi="Times New Roman" w:cs="Times New Roman"/>
          <w:szCs w:val="24"/>
          <w:lang w:eastAsia="ru-RU"/>
        </w:rPr>
        <w:t>(</w:t>
      </w:r>
      <w:r w:rsidRPr="00865C55">
        <w:rPr>
          <w:rFonts w:ascii="Times New Roman" w:eastAsia="Times New Roman" w:hAnsi="Times New Roman" w:cs="Times New Roman"/>
          <w:sz w:val="18"/>
          <w:szCs w:val="24"/>
          <w:lang w:eastAsia="ru-RU"/>
        </w:rPr>
        <w:t>ФИО, № квартиры, тел.)</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постановила:</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Заказчиком _____</w:t>
      </w:r>
      <w:r w:rsidRPr="00865C55">
        <w:rPr>
          <w:rFonts w:ascii="Times New Roman" w:eastAsia="Times New Roman" w:hAnsi="Times New Roman" w:cs="Times New Roman"/>
          <w:sz w:val="24"/>
          <w:szCs w:val="28"/>
          <w:u w:val="single"/>
          <w:lang w:eastAsia="ru-RU"/>
        </w:rPr>
        <w:t xml:space="preserve"> ___________________________________________</w:t>
      </w:r>
      <w:r w:rsidRPr="00865C55">
        <w:rPr>
          <w:rFonts w:ascii="Times New Roman" w:eastAsia="Times New Roman" w:hAnsi="Times New Roman" w:cs="Times New Roman"/>
          <w:sz w:val="24"/>
          <w:szCs w:val="24"/>
          <w:lang w:eastAsia="ru-RU"/>
        </w:rPr>
        <w:t>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(адрес дома)</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выполнившей 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(указать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выполненные каждым из них): 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и утверждена ___</w:t>
      </w:r>
      <w:r w:rsidRPr="00865C55">
        <w:rPr>
          <w:rFonts w:ascii="Times New Roman" w:eastAsia="Times New Roman" w:hAnsi="Times New Roman" w:cs="Times New Roman"/>
          <w:sz w:val="24"/>
          <w:szCs w:val="28"/>
          <w:u w:val="single"/>
          <w:lang w:eastAsia="ru-RU"/>
        </w:rPr>
        <w:t xml:space="preserve"> __________________________________</w:t>
      </w:r>
      <w:r w:rsidRPr="00865C55">
        <w:rPr>
          <w:rFonts w:ascii="Times New Roman" w:eastAsia="Times New Roman" w:hAnsi="Times New Roman" w:cs="Times New Roman"/>
          <w:sz w:val="24"/>
          <w:szCs w:val="24"/>
          <w:lang w:eastAsia="ru-RU"/>
        </w:rPr>
        <w:t>__ «___» ____________ 20__ г.</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4. Ремонтно-строительные работы выполнены в сроки: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начало работ: «___» ________ 20__ г., окончание работ: «__» ______ 20___ г.</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r w:rsidR="00994FEA" w:rsidRPr="00865C55">
        <w:rPr>
          <w:rFonts w:ascii="Times New Roman" w:eastAsia="Times New Roman" w:hAnsi="Times New Roman" w:cs="Times New Roman"/>
          <w:sz w:val="24"/>
          <w:szCs w:val="24"/>
          <w:lang w:eastAsia="ru-RU"/>
        </w:rPr>
        <w:t>приложению,</w:t>
      </w:r>
      <w:r w:rsidRPr="00865C55">
        <w:rPr>
          <w:rFonts w:ascii="Times New Roman" w:eastAsia="Times New Roman" w:hAnsi="Times New Roman" w:cs="Times New Roman"/>
          <w:sz w:val="24"/>
          <w:szCs w:val="24"/>
          <w:lang w:eastAsia="ru-RU"/>
        </w:rPr>
        <w:t xml:space="preserve"> к настоящему Акту.</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Показатель</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Единица измерения</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По проекту</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Фактически</w:t>
            </w:r>
          </w:p>
        </w:tc>
      </w:tr>
      <w:tr w:rsidR="005F4599" w:rsidRPr="00865C55" w:rsidTr="005F4599">
        <w:trPr>
          <w:trHeight w:val="256"/>
        </w:trPr>
        <w:tc>
          <w:tcPr>
            <w:tcW w:w="4183"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1</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2</w:t>
            </w:r>
          </w:p>
        </w:tc>
        <w:tc>
          <w:tcPr>
            <w:tcW w:w="1678"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3</w:t>
            </w:r>
          </w:p>
        </w:tc>
        <w:tc>
          <w:tcPr>
            <w:tcW w:w="1884"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 w:val="24"/>
                <w:szCs w:val="24"/>
                <w:lang w:eastAsia="ru-RU"/>
              </w:rPr>
            </w:pPr>
            <w:r w:rsidRPr="00865C55">
              <w:rPr>
                <w:rFonts w:ascii="Times New Roman" w:hAnsi="Times New Roman"/>
                <w:sz w:val="24"/>
                <w:szCs w:val="24"/>
                <w:lang w:eastAsia="ru-RU"/>
              </w:rPr>
              <w:t>4</w:t>
            </w: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Общая площадь застройки</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Количество этажей</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этаж</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Общий строительный объем</w:t>
            </w:r>
          </w:p>
        </w:tc>
        <w:tc>
          <w:tcPr>
            <w:tcW w:w="1600" w:type="dxa"/>
          </w:tcPr>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r w:rsidR="005F4599" w:rsidRPr="00865C55" w:rsidTr="005F4599">
        <w:tc>
          <w:tcPr>
            <w:tcW w:w="4183"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r w:rsidRPr="00865C55">
              <w:rPr>
                <w:rFonts w:ascii="Times New Roman" w:hAnsi="Times New Roman"/>
                <w:szCs w:val="24"/>
                <w:lang w:eastAsia="ru-RU"/>
              </w:rPr>
              <w:t>S,V_________________________________</w:t>
            </w: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 w:val="18"/>
                <w:szCs w:val="24"/>
                <w:lang w:eastAsia="ru-RU"/>
              </w:rPr>
              <w:t>(основные конструктивные элементы, подлежащие кап. ремонту)</w:t>
            </w:r>
          </w:p>
        </w:tc>
        <w:tc>
          <w:tcPr>
            <w:tcW w:w="1600"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p w:rsidR="005F4599" w:rsidRPr="00865C55" w:rsidRDefault="005F4599" w:rsidP="005F4599">
            <w:pPr>
              <w:widowControl w:val="0"/>
              <w:autoSpaceDE w:val="0"/>
              <w:autoSpaceDN w:val="0"/>
              <w:adjustRightInd w:val="0"/>
              <w:spacing w:line="360" w:lineRule="auto"/>
              <w:jc w:val="center"/>
              <w:rPr>
                <w:rFonts w:ascii="Times New Roman" w:hAnsi="Times New Roman"/>
                <w:szCs w:val="24"/>
                <w:lang w:eastAsia="ru-RU"/>
              </w:rPr>
            </w:pPr>
            <w:r w:rsidRPr="00865C55">
              <w:rPr>
                <w:rFonts w:ascii="Times New Roman" w:hAnsi="Times New Roman"/>
                <w:szCs w:val="24"/>
                <w:lang w:eastAsia="ru-RU"/>
              </w:rPr>
              <w:t>м</w:t>
            </w:r>
            <w:r w:rsidRPr="00865C55">
              <w:rPr>
                <w:rFonts w:ascii="Times New Roman" w:hAnsi="Times New Roman"/>
                <w:szCs w:val="24"/>
                <w:vertAlign w:val="superscript"/>
                <w:lang w:eastAsia="ru-RU"/>
              </w:rPr>
              <w:t>2</w:t>
            </w:r>
            <w:r w:rsidRPr="00865C55">
              <w:rPr>
                <w:rFonts w:ascii="Times New Roman" w:hAnsi="Times New Roman"/>
                <w:szCs w:val="24"/>
                <w:lang w:eastAsia="ru-RU"/>
              </w:rPr>
              <w:t>, м</w:t>
            </w:r>
            <w:r w:rsidRPr="00865C55">
              <w:rPr>
                <w:rFonts w:ascii="Times New Roman" w:hAnsi="Times New Roman"/>
                <w:szCs w:val="24"/>
                <w:vertAlign w:val="superscript"/>
                <w:lang w:eastAsia="ru-RU"/>
              </w:rPr>
              <w:t>3</w:t>
            </w:r>
          </w:p>
        </w:tc>
        <w:tc>
          <w:tcPr>
            <w:tcW w:w="1678"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c>
          <w:tcPr>
            <w:tcW w:w="1884" w:type="dxa"/>
          </w:tcPr>
          <w:p w:rsidR="005F4599" w:rsidRPr="00865C55" w:rsidRDefault="005F4599" w:rsidP="005F4599">
            <w:pPr>
              <w:widowControl w:val="0"/>
              <w:autoSpaceDE w:val="0"/>
              <w:autoSpaceDN w:val="0"/>
              <w:adjustRightInd w:val="0"/>
              <w:spacing w:line="360" w:lineRule="auto"/>
              <w:rPr>
                <w:rFonts w:ascii="Times New Roman" w:hAnsi="Times New Roman"/>
                <w:szCs w:val="24"/>
                <w:lang w:eastAsia="ru-RU"/>
              </w:rPr>
            </w:pPr>
          </w:p>
        </w:tc>
      </w:tr>
    </w:tbl>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lastRenderedPageBreak/>
        <w:t>9. Сметная стоимость капитального ремонта общего имущества собственников помещений по утвержденной проектной документации:</w:t>
      </w:r>
      <w:r w:rsidRPr="00865C55">
        <w:rPr>
          <w:rFonts w:ascii="Times New Roman" w:eastAsia="Times New Roman" w:hAnsi="Times New Roman" w:cs="Times New Roman"/>
          <w:sz w:val="24"/>
          <w:szCs w:val="24"/>
        </w:rPr>
        <w:t>всего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Выполнено работ на сумму ______________ тыс. рублей, в том числе: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ремонтно-строительных работ ______________   тыс. рублей.</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10. Решение комиссии:</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(отражаются выполненные виды работ)</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865C55">
        <w:rPr>
          <w:rFonts w:ascii="Times New Roman" w:eastAsia="Times New Roman" w:hAnsi="Times New Roman" w:cs="Times New Roman"/>
          <w:sz w:val="20"/>
          <w:szCs w:val="20"/>
          <w:lang w:eastAsia="ru-RU"/>
        </w:rPr>
        <w:t>(адрес дома)</w:t>
      </w:r>
    </w:p>
    <w:p w:rsidR="005F4599" w:rsidRPr="00865C55" w:rsidRDefault="005F4599" w:rsidP="005F459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w:t>
      </w:r>
    </w:p>
    <w:p w:rsidR="005F4599" w:rsidRPr="00865C55" w:rsidRDefault="005F4599" w:rsidP="005F4599">
      <w:pPr>
        <w:jc w:val="center"/>
        <w:rPr>
          <w:rFonts w:ascii="Times New Roman" w:eastAsia="Times New Roman" w:hAnsi="Times New Roman" w:cs="Times New Roman"/>
          <w:sz w:val="20"/>
          <w:szCs w:val="20"/>
        </w:rPr>
      </w:pPr>
      <w:r w:rsidRPr="00865C55">
        <w:rPr>
          <w:rFonts w:ascii="Times New Roman" w:eastAsia="Times New Roman" w:hAnsi="Times New Roman" w:cs="Times New Roman"/>
          <w:sz w:val="20"/>
          <w:szCs w:val="20"/>
        </w:rPr>
        <w:t>принять/не принять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5F4599" w:rsidRPr="00865C55" w:rsidRDefault="005F4599" w:rsidP="005F4599">
      <w:pP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Акт составлен в ______ экземплярах, имеющих равную силу.</w:t>
      </w:r>
    </w:p>
    <w:p w:rsidR="005F4599" w:rsidRPr="00865C55" w:rsidRDefault="005F4599" w:rsidP="005F4599">
      <w:pPr>
        <w:jc w:val="center"/>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Подписи членов комиссии:</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0"/>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5F4599" w:rsidRPr="00865C55" w:rsidRDefault="005F4599" w:rsidP="005F4599">
      <w:pPr>
        <w:rPr>
          <w:sz w:val="18"/>
          <w:szCs w:val="18"/>
        </w:rPr>
      </w:pPr>
      <w:r w:rsidRPr="00865C55">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№11</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w:t>
      </w:r>
    </w:p>
    <w:p w:rsidR="005F4599" w:rsidRPr="00865C55" w:rsidRDefault="005F4599" w:rsidP="005F45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5F4599" w:rsidRPr="00865C55" w:rsidRDefault="005F4599" w:rsidP="005F4599">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5F4599" w:rsidRPr="00865C55" w:rsidTr="005F4599">
        <w:tc>
          <w:tcPr>
            <w:tcW w:w="5097" w:type="dxa"/>
            <w:tcBorders>
              <w:top w:val="nil"/>
              <w:left w:val="nil"/>
              <w:bottom w:val="nil"/>
              <w:right w:val="nil"/>
            </w:tcBorders>
          </w:tcPr>
          <w:p w:rsidR="005F4599" w:rsidRPr="00865C55" w:rsidRDefault="005F4599" w:rsidP="005F4599">
            <w:pPr>
              <w:rPr>
                <w:rFonts w:ascii="Times New Roman" w:hAnsi="Times New Roman"/>
                <w:sz w:val="24"/>
                <w:szCs w:val="24"/>
              </w:rPr>
            </w:pPr>
            <w:r w:rsidRPr="00865C55">
              <w:rPr>
                <w:rFonts w:ascii="Times New Roman" w:hAnsi="Times New Roman"/>
                <w:sz w:val="24"/>
                <w:szCs w:val="24"/>
              </w:rPr>
              <w:t>«___» _______________ 20__ г.</w:t>
            </w:r>
          </w:p>
        </w:tc>
        <w:tc>
          <w:tcPr>
            <w:tcW w:w="5098" w:type="dxa"/>
            <w:tcBorders>
              <w:top w:val="nil"/>
              <w:left w:val="nil"/>
              <w:right w:val="nil"/>
            </w:tcBorders>
          </w:tcPr>
          <w:p w:rsidR="005F4599" w:rsidRPr="00865C55" w:rsidRDefault="005F4599" w:rsidP="005F4599">
            <w:pPr>
              <w:jc w:val="center"/>
              <w:rPr>
                <w:rFonts w:ascii="Times New Roman" w:hAnsi="Times New Roman"/>
                <w:sz w:val="24"/>
                <w:szCs w:val="24"/>
              </w:rPr>
            </w:pPr>
          </w:p>
        </w:tc>
      </w:tr>
      <w:tr w:rsidR="005F4599" w:rsidRPr="00865C55" w:rsidTr="005F4599">
        <w:tc>
          <w:tcPr>
            <w:tcW w:w="5097" w:type="dxa"/>
            <w:tcBorders>
              <w:top w:val="nil"/>
              <w:left w:val="nil"/>
              <w:bottom w:val="nil"/>
              <w:right w:val="nil"/>
            </w:tcBorders>
          </w:tcPr>
          <w:p w:rsidR="005F4599" w:rsidRPr="00865C55" w:rsidRDefault="005F4599" w:rsidP="005F4599">
            <w:pPr>
              <w:jc w:val="center"/>
              <w:rPr>
                <w:rFonts w:ascii="Times New Roman" w:hAnsi="Times New Roman"/>
                <w:b/>
                <w:sz w:val="16"/>
                <w:szCs w:val="16"/>
              </w:rPr>
            </w:pPr>
          </w:p>
        </w:tc>
        <w:tc>
          <w:tcPr>
            <w:tcW w:w="5098" w:type="dxa"/>
            <w:tcBorders>
              <w:left w:val="nil"/>
              <w:bottom w:val="nil"/>
              <w:right w:val="nil"/>
            </w:tcBorders>
          </w:tcPr>
          <w:p w:rsidR="005F4599" w:rsidRPr="00865C55" w:rsidRDefault="005F4599" w:rsidP="005F4599">
            <w:pPr>
              <w:jc w:val="center"/>
              <w:rPr>
                <w:rFonts w:ascii="Times New Roman" w:hAnsi="Times New Roman"/>
                <w:b/>
                <w:sz w:val="16"/>
                <w:szCs w:val="16"/>
              </w:rPr>
            </w:pPr>
            <w:r w:rsidRPr="00865C55">
              <w:rPr>
                <w:rFonts w:ascii="Times New Roman" w:hAnsi="Times New Roman"/>
                <w:sz w:val="16"/>
                <w:szCs w:val="16"/>
              </w:rPr>
              <w:t>(место составления)</w:t>
            </w:r>
          </w:p>
        </w:tc>
      </w:tr>
    </w:tbl>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 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 лице________________________________________________________________________,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(ФИО представителя)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5. 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865C55">
        <w:rPr>
          <w:rFonts w:ascii="Times New Roman" w:eastAsia="Times New Roman" w:hAnsi="Times New Roman" w:cs="Times New Roman"/>
          <w:sz w:val="18"/>
          <w:szCs w:val="16"/>
          <w:lang w:eastAsia="ru-RU"/>
        </w:rPr>
        <w:t>(иные заинтересованные лица ФИО)</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Работы по капитальному ремонту 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865C55">
        <w:rPr>
          <w:rFonts w:ascii="Times New Roman" w:eastAsia="Times New Roman" w:hAnsi="Times New Roman" w:cs="Times New Roman"/>
          <w:sz w:val="18"/>
          <w:szCs w:val="24"/>
          <w:lang w:eastAsia="ru-RU"/>
        </w:rPr>
        <w:t>(вид капитального ремонта)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65C55">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 xml:space="preserve">Описание обнаруженных недостатков (дефектов) </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b/>
          <w:sz w:val="24"/>
          <w:szCs w:val="24"/>
          <w:lang w:eastAsia="ru-RU"/>
        </w:rPr>
        <w:t>Причины возникновения недостатка (дефекта),</w:t>
      </w:r>
      <w:r w:rsidRPr="00865C55">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865C55">
        <w:rPr>
          <w:rFonts w:ascii="Times New Roman" w:eastAsia="Times New Roman" w:hAnsi="Times New Roman" w:cs="Times New Roman"/>
          <w:b/>
          <w:sz w:val="24"/>
          <w:szCs w:val="24"/>
          <w:lang w:eastAsia="ru-RU"/>
        </w:rPr>
        <w:t>Вывод:</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Заменить (отремонтировать)</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Выполнение работ осуществить подрядной организацией,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(название подрядной организации)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начала выполнения работ «___» 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Срок окончания выполнения работ «___» __________ 20___ года.</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Дополнительные (сведения) данные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24"/>
          <w:szCs w:val="24"/>
          <w:lang w:eastAsia="ru-RU"/>
        </w:rPr>
        <w:lastRenderedPageBreak/>
        <w:t xml:space="preserve">_____________________________________________________________________________ </w:t>
      </w:r>
      <w:r w:rsidRPr="00865C55">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rPr>
        <w:t xml:space="preserve">Приложение: </w:t>
      </w: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_____________________________________________________________________________</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Рекламационный акт составлен в ____экземплярах.</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Подписи членов комиссии:</w:t>
      </w:r>
    </w:p>
    <w:p w:rsidR="005F4599" w:rsidRPr="00865C55" w:rsidRDefault="005F4599" w:rsidP="005F4599">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5F4599" w:rsidRPr="00865C55" w:rsidRDefault="005F4599" w:rsidP="005F45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5C55">
        <w:rPr>
          <w:rFonts w:ascii="Times New Roman" w:eastAsia="Times New Roman" w:hAnsi="Times New Roman" w:cs="Times New Roman"/>
          <w:sz w:val="24"/>
          <w:szCs w:val="24"/>
          <w:lang w:eastAsia="ru-RU"/>
        </w:rPr>
        <w:t xml:space="preserve">                                                                                                         должность, Ф.И.О., подпись                 </w:t>
      </w:r>
    </w:p>
    <w:p w:rsidR="005F4599" w:rsidRPr="00865C55" w:rsidRDefault="005F4599" w:rsidP="005F45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4599" w:rsidRPr="00865C55" w:rsidRDefault="005F4599" w:rsidP="005F4599"/>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p w:rsidR="005F4599" w:rsidRPr="00865C55" w:rsidRDefault="005F4599" w:rsidP="005F4599">
      <w:pPr>
        <w:rPr>
          <w:sz w:val="18"/>
          <w:szCs w:val="18"/>
        </w:rPr>
      </w:pPr>
    </w:p>
    <w:tbl>
      <w:tblPr>
        <w:tblW w:w="9786" w:type="dxa"/>
        <w:tblInd w:w="-5" w:type="dxa"/>
        <w:tblLook w:val="04A0" w:firstRow="1" w:lastRow="0" w:firstColumn="1" w:lastColumn="0" w:noHBand="0" w:noVBand="1"/>
      </w:tblPr>
      <w:tblGrid>
        <w:gridCol w:w="6668"/>
        <w:gridCol w:w="3118"/>
      </w:tblGrid>
      <w:tr w:rsidR="005F4599" w:rsidRPr="004D1EF8" w:rsidTr="005F4599">
        <w:trPr>
          <w:trHeight w:val="856"/>
        </w:trPr>
        <w:tc>
          <w:tcPr>
            <w:tcW w:w="6668" w:type="dxa"/>
            <w:shd w:val="clear" w:color="auto" w:fill="auto"/>
          </w:tcPr>
          <w:p w:rsidR="005F4599" w:rsidRPr="00865C55" w:rsidRDefault="005F4599" w:rsidP="005F4599">
            <w:pPr>
              <w:pageBreakBefore/>
              <w:rPr>
                <w:sz w:val="28"/>
                <w:szCs w:val="28"/>
              </w:rPr>
            </w:pPr>
            <w:r w:rsidRPr="00865C55">
              <w:rPr>
                <w:sz w:val="18"/>
                <w:szCs w:val="18"/>
              </w:rPr>
              <w:lastRenderedPageBreak/>
              <w:tab/>
            </w:r>
          </w:p>
        </w:tc>
        <w:tc>
          <w:tcPr>
            <w:tcW w:w="3118" w:type="dxa"/>
            <w:shd w:val="clear" w:color="auto" w:fill="auto"/>
          </w:tcPr>
          <w:p w:rsidR="005F4599" w:rsidRPr="00865C55" w:rsidRDefault="005F4599" w:rsidP="007E5011">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t>Приложение №12</w:t>
            </w:r>
          </w:p>
          <w:p w:rsidR="005F4599" w:rsidRPr="00865C55" w:rsidRDefault="005F4599" w:rsidP="007E5011">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Pr="00865C55" w:rsidRDefault="00994FEA" w:rsidP="007E5011">
            <w:pPr>
              <w:spacing w:after="0"/>
              <w:jc w:val="right"/>
              <w:rPr>
                <w:rFonts w:ascii="Times New Roman" w:hAnsi="Times New Roman" w:cs="Times New Roman"/>
                <w:sz w:val="20"/>
                <w:szCs w:val="20"/>
              </w:rPr>
            </w:pPr>
            <w:r>
              <w:rPr>
                <w:rFonts w:ascii="Times New Roman" w:hAnsi="Times New Roman" w:cs="Times New Roman"/>
                <w:sz w:val="20"/>
                <w:szCs w:val="20"/>
              </w:rPr>
              <w:t>от «____»_____________2017</w:t>
            </w:r>
            <w:r w:rsidR="005F4599" w:rsidRPr="00865C55">
              <w:rPr>
                <w:rFonts w:ascii="Times New Roman" w:hAnsi="Times New Roman" w:cs="Times New Roman"/>
                <w:sz w:val="20"/>
                <w:szCs w:val="20"/>
              </w:rPr>
              <w:t xml:space="preserve"> г.</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АКТ</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ОБ УСТРАНЕНИИ НЕДОСТАТКОВ (ДЕФЕКТОВ)</w:t>
      </w:r>
    </w:p>
    <w:tbl>
      <w:tblPr>
        <w:tblStyle w:val="1"/>
        <w:tblW w:w="0" w:type="auto"/>
        <w:tblLook w:val="04A0" w:firstRow="1" w:lastRow="0" w:firstColumn="1" w:lastColumn="0" w:noHBand="0" w:noVBand="1"/>
      </w:tblPr>
      <w:tblGrid>
        <w:gridCol w:w="4672"/>
        <w:gridCol w:w="4672"/>
      </w:tblGrid>
      <w:tr w:rsidR="005F4599" w:rsidRPr="00865C55" w:rsidTr="005F4599">
        <w:tc>
          <w:tcPr>
            <w:tcW w:w="4672" w:type="dxa"/>
            <w:tcBorders>
              <w:top w:val="nil"/>
              <w:left w:val="nil"/>
              <w:right w:val="nil"/>
            </w:tcBorders>
          </w:tcPr>
          <w:p w:rsidR="005F4599" w:rsidRPr="00865C55" w:rsidRDefault="005F4599" w:rsidP="005F4599">
            <w:pPr>
              <w:widowControl w:val="0"/>
              <w:autoSpaceDE w:val="0"/>
              <w:autoSpaceDN w:val="0"/>
              <w:adjustRightInd w:val="0"/>
              <w:jc w:val="both"/>
              <w:rPr>
                <w:rFonts w:ascii="Times New Roman" w:hAnsi="Times New Roman"/>
                <w:sz w:val="28"/>
                <w:szCs w:val="28"/>
                <w:lang w:eastAsia="ru-RU"/>
              </w:rPr>
            </w:pP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28"/>
                <w:szCs w:val="28"/>
                <w:lang w:eastAsia="ru-RU"/>
              </w:rPr>
            </w:pPr>
            <w:r w:rsidRPr="00865C55">
              <w:rPr>
                <w:rFonts w:ascii="Times New Roman" w:hAnsi="Times New Roman"/>
                <w:sz w:val="28"/>
                <w:szCs w:val="28"/>
                <w:lang w:eastAsia="ru-RU"/>
              </w:rPr>
              <w:t>«___» ____________ 20__ г.</w:t>
            </w:r>
          </w:p>
        </w:tc>
      </w:tr>
      <w:tr w:rsidR="005F4599" w:rsidRPr="00865C55" w:rsidTr="005F4599">
        <w:tc>
          <w:tcPr>
            <w:tcW w:w="4672" w:type="dxa"/>
            <w:tcBorders>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(место составления)</w:t>
            </w:r>
          </w:p>
        </w:tc>
        <w:tc>
          <w:tcPr>
            <w:tcW w:w="4672" w:type="dxa"/>
            <w:tcBorders>
              <w:top w:val="nil"/>
              <w:left w:val="nil"/>
              <w:bottom w:val="nil"/>
              <w:right w:val="nil"/>
            </w:tcBorders>
          </w:tcPr>
          <w:p w:rsidR="005F4599" w:rsidRPr="00865C55" w:rsidRDefault="005F4599" w:rsidP="005F4599">
            <w:pPr>
              <w:widowControl w:val="0"/>
              <w:autoSpaceDE w:val="0"/>
              <w:autoSpaceDN w:val="0"/>
              <w:adjustRightInd w:val="0"/>
              <w:jc w:val="center"/>
              <w:rPr>
                <w:rFonts w:ascii="Times New Roman" w:hAnsi="Times New Roman"/>
                <w:sz w:val="16"/>
                <w:szCs w:val="16"/>
                <w:lang w:eastAsia="ru-RU"/>
              </w:rPr>
            </w:pPr>
            <w:r w:rsidRPr="00865C55">
              <w:rPr>
                <w:rFonts w:ascii="Times New Roman" w:hAnsi="Times New Roman"/>
                <w:sz w:val="16"/>
                <w:szCs w:val="16"/>
                <w:lang w:eastAsia="ru-RU"/>
              </w:rPr>
              <w:t>(дата составления)</w:t>
            </w:r>
          </w:p>
        </w:tc>
      </w:tr>
    </w:tbl>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Комиссия в составе:</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 xml:space="preserve"> (ФИО,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2. Представителя(ей) Подрядчика 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(наименование Подрядчика)</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лице 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865C55">
        <w:rPr>
          <w:rFonts w:ascii="Times New Roman" w:eastAsia="Times New Roman" w:hAnsi="Times New Roman" w:cs="Times New Roman"/>
          <w:sz w:val="16"/>
          <w:szCs w:val="16"/>
          <w:lang w:eastAsia="ru-RU"/>
        </w:rPr>
        <w:t>(ФИО, должность представителя)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во исполнение положений Договора № __ от «__» ___________ 20__ г.</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__________________________________________________________________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28"/>
          <w:szCs w:val="28"/>
          <w:lang w:eastAsia="ru-RU"/>
        </w:rPr>
        <w:tab/>
      </w:r>
      <w:r w:rsidRPr="00865C55">
        <w:rPr>
          <w:rFonts w:ascii="Times New Roman" w:eastAsia="Times New Roman" w:hAnsi="Times New Roman" w:cs="Times New Roman"/>
          <w:sz w:val="18"/>
          <w:szCs w:val="28"/>
          <w:lang w:eastAsia="ru-RU"/>
        </w:rPr>
        <w:t>(дата)</w:t>
      </w:r>
      <w:r w:rsidRPr="00865C55">
        <w:rPr>
          <w:rFonts w:ascii="Times New Roman" w:eastAsia="Times New Roman" w:hAnsi="Times New Roman" w:cs="Times New Roman"/>
          <w:sz w:val="18"/>
          <w:szCs w:val="28"/>
          <w:lang w:eastAsia="ru-RU"/>
        </w:rPr>
        <w:tab/>
        <w:t xml:space="preserve">               (не нужное зачеркнуть)</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Период просрочки составляет ______________ календарных дней.</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Каждого представителя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Подписи членов Комиссии:</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Заказчика ____________________________________________</w:t>
      </w:r>
    </w:p>
    <w:p w:rsidR="005F4599" w:rsidRPr="00865C55" w:rsidRDefault="005F4599" w:rsidP="005F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Подрядчика __________________________________________</w:t>
      </w:r>
    </w:p>
    <w:p w:rsidR="005F4599" w:rsidRDefault="005F4599" w:rsidP="005F4599">
      <w:pPr>
        <w:tabs>
          <w:tab w:val="left" w:pos="1395"/>
        </w:tabs>
        <w:rPr>
          <w:rFonts w:ascii="Times New Roman" w:eastAsia="Times New Roman" w:hAnsi="Times New Roman" w:cs="Times New Roman"/>
          <w:sz w:val="28"/>
          <w:szCs w:val="28"/>
          <w:lang w:eastAsia="ru-RU"/>
        </w:rPr>
      </w:pPr>
      <w:r w:rsidRPr="00865C55">
        <w:rPr>
          <w:rFonts w:ascii="Times New Roman" w:eastAsia="Times New Roman" w:hAnsi="Times New Roman" w:cs="Times New Roman"/>
          <w:sz w:val="28"/>
          <w:szCs w:val="28"/>
          <w:lang w:eastAsia="ru-RU"/>
        </w:rPr>
        <w:t>Представитель собственников _____________________________</w:t>
      </w:r>
    </w:p>
    <w:p w:rsidR="005F4599" w:rsidRDefault="005F4599" w:rsidP="005F4599">
      <w:pPr>
        <w:rPr>
          <w:rFonts w:ascii="Times New Roman" w:eastAsia="Times New Roman" w:hAnsi="Times New Roman" w:cs="Times New Roman"/>
          <w:sz w:val="28"/>
          <w:szCs w:val="28"/>
          <w:lang w:eastAsia="ru-RU"/>
        </w:rPr>
        <w:sectPr w:rsidR="005F4599" w:rsidSect="005F4599">
          <w:pgSz w:w="12240" w:h="15840"/>
          <w:pgMar w:top="1134" w:right="850" w:bottom="1134" w:left="1701" w:header="708" w:footer="708" w:gutter="0"/>
          <w:cols w:space="708"/>
          <w:docGrid w:linePitch="360"/>
        </w:sectPr>
      </w:pPr>
    </w:p>
    <w:p w:rsidR="005F4599" w:rsidRPr="00865C55" w:rsidRDefault="005F4599" w:rsidP="005F4599">
      <w:pPr>
        <w:pageBreakBefore/>
        <w:spacing w:after="0"/>
        <w:jc w:val="right"/>
        <w:rPr>
          <w:rFonts w:ascii="Times New Roman" w:hAnsi="Times New Roman" w:cs="Times New Roman"/>
          <w:sz w:val="20"/>
          <w:szCs w:val="20"/>
        </w:rPr>
      </w:pPr>
      <w:r w:rsidRPr="00865C55">
        <w:rPr>
          <w:rFonts w:ascii="Times New Roman" w:hAnsi="Times New Roman" w:cs="Times New Roman"/>
          <w:sz w:val="20"/>
          <w:szCs w:val="20"/>
        </w:rPr>
        <w:lastRenderedPageBreak/>
        <w:t>Приложение №1</w:t>
      </w:r>
      <w:r>
        <w:rPr>
          <w:rFonts w:ascii="Times New Roman" w:hAnsi="Times New Roman" w:cs="Times New Roman"/>
          <w:sz w:val="20"/>
          <w:szCs w:val="20"/>
        </w:rPr>
        <w:t>3</w:t>
      </w:r>
    </w:p>
    <w:p w:rsidR="005F4599" w:rsidRPr="00865C55" w:rsidRDefault="005F4599" w:rsidP="005F4599">
      <w:pPr>
        <w:spacing w:after="0"/>
        <w:jc w:val="right"/>
        <w:rPr>
          <w:rFonts w:ascii="Times New Roman" w:hAnsi="Times New Roman" w:cs="Times New Roman"/>
          <w:sz w:val="20"/>
          <w:szCs w:val="20"/>
        </w:rPr>
      </w:pPr>
      <w:r w:rsidRPr="00865C55">
        <w:rPr>
          <w:rFonts w:ascii="Times New Roman" w:hAnsi="Times New Roman" w:cs="Times New Roman"/>
          <w:sz w:val="20"/>
          <w:szCs w:val="20"/>
        </w:rPr>
        <w:t xml:space="preserve">к договору № </w:t>
      </w:r>
    </w:p>
    <w:p w:rsidR="005F4599" w:rsidRDefault="005F4599" w:rsidP="005F4599">
      <w:pPr>
        <w:jc w:val="right"/>
        <w:rPr>
          <w:rFonts w:ascii="Times New Roman" w:eastAsia="Times New Roman" w:hAnsi="Times New Roman" w:cs="Times New Roman"/>
          <w:sz w:val="28"/>
          <w:szCs w:val="28"/>
          <w:lang w:eastAsia="ru-RU"/>
        </w:rPr>
      </w:pPr>
      <w:r w:rsidRPr="00865C55">
        <w:rPr>
          <w:rFonts w:ascii="Times New Roman" w:hAnsi="Times New Roman" w:cs="Times New Roman"/>
          <w:sz w:val="20"/>
          <w:szCs w:val="20"/>
        </w:rPr>
        <w:t>от «____»_____________2</w:t>
      </w:r>
      <w:r w:rsidR="00994FEA">
        <w:rPr>
          <w:rFonts w:ascii="Times New Roman" w:hAnsi="Times New Roman" w:cs="Times New Roman"/>
          <w:sz w:val="20"/>
          <w:szCs w:val="20"/>
        </w:rPr>
        <w:t>017</w:t>
      </w:r>
      <w:r w:rsidRPr="00865C55">
        <w:rPr>
          <w:rFonts w:ascii="Times New Roman" w:hAnsi="Times New Roman" w:cs="Times New Roman"/>
          <w:sz w:val="20"/>
          <w:szCs w:val="20"/>
        </w:rPr>
        <w:t xml:space="preserve"> г.</w:t>
      </w:r>
    </w:p>
    <w:p w:rsidR="005F4599" w:rsidRDefault="005F4599" w:rsidP="005F4599">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Код</w:t>
            </w:r>
          </w:p>
        </w:tc>
      </w:tr>
      <w:tr w:rsidR="005F4599" w:rsidTr="005F4599">
        <w:trPr>
          <w:cantSplit/>
          <w:trHeight w:val="260"/>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0322006</w:t>
            </w: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Заказчик (Генподрядчик)</w:t>
            </w:r>
            <w:r>
              <w:rPr>
                <w:rFonts w:ascii="Verdana" w:hAnsi="Verdana" w:cs="Verdana"/>
                <w:sz w:val="16"/>
                <w:szCs w:val="16"/>
              </w:rPr>
              <w:t xml:space="preserve"> </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D5480B">
              <w:rPr>
                <w:rFonts w:ascii="Verdana" w:hAnsi="Verdana" w:cs="Verdana"/>
                <w:sz w:val="16"/>
                <w:szCs w:val="16"/>
              </w:rPr>
              <w:t>Подрядчик(Субподрядчик)</w:t>
            </w:r>
          </w:p>
        </w:tc>
      </w:tr>
      <w:tr w:rsidR="005F4599" w:rsidTr="005F4599">
        <w:trPr>
          <w:cantSplit/>
          <w:trHeight w:val="260"/>
        </w:trPr>
        <w:tc>
          <w:tcPr>
            <w:tcW w:w="10519" w:type="dxa"/>
            <w:tcBorders>
              <w:top w:val="nil"/>
              <w:left w:val="nil"/>
              <w:bottom w:val="single" w:sz="4" w:space="0" w:color="auto"/>
              <w:right w:val="nil"/>
            </w:tcBorders>
            <w:vAlign w:val="center"/>
          </w:tcPr>
          <w:p w:rsidR="005F4599" w:rsidRPr="00D5480B"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Стройка:</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60"/>
        </w:trPr>
        <w:tc>
          <w:tcPr>
            <w:tcW w:w="14114" w:type="dxa"/>
            <w:gridSpan w:val="6"/>
            <w:tcBorders>
              <w:top w:val="nil"/>
              <w:left w:val="nil"/>
              <w:bottom w:val="nil"/>
              <w:right w:val="nil"/>
            </w:tcBorders>
            <w:vAlign w:val="bottom"/>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Объект:</w:t>
            </w:r>
          </w:p>
        </w:tc>
      </w:tr>
      <w:tr w:rsidR="005F4599" w:rsidTr="005F4599">
        <w:trPr>
          <w:cantSplit/>
          <w:trHeight w:val="243"/>
        </w:trPr>
        <w:tc>
          <w:tcPr>
            <w:tcW w:w="10519" w:type="dxa"/>
            <w:tcBorders>
              <w:top w:val="nil"/>
              <w:left w:val="nil"/>
              <w:bottom w:val="single" w:sz="4" w:space="0" w:color="auto"/>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60"/>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051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Tr="005F4599">
        <w:trPr>
          <w:cantSplit/>
          <w:trHeight w:val="243"/>
        </w:trPr>
        <w:tc>
          <w:tcPr>
            <w:tcW w:w="11417" w:type="dxa"/>
            <w:gridSpan w:val="2"/>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43"/>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ЖУРНАЛ</w:t>
            </w:r>
          </w:p>
        </w:tc>
      </w:tr>
      <w:tr w:rsidR="005F4599" w:rsidTr="005F4599">
        <w:trPr>
          <w:cantSplit/>
          <w:trHeight w:val="260"/>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b/>
                <w:bCs/>
                <w:sz w:val="16"/>
                <w:szCs w:val="16"/>
              </w:rPr>
            </w:pPr>
            <w:r>
              <w:rPr>
                <w:rFonts w:ascii="Verdana" w:hAnsi="Verdana" w:cs="Verdana"/>
                <w:b/>
                <w:bCs/>
                <w:sz w:val="16"/>
                <w:szCs w:val="16"/>
              </w:rPr>
              <w:t>учета выполненных работ №__</w:t>
            </w:r>
          </w:p>
        </w:tc>
      </w:tr>
      <w:tr w:rsidR="005F4599" w:rsidTr="005F4599">
        <w:trPr>
          <w:cantSplit/>
          <w:trHeight w:val="487"/>
        </w:trPr>
        <w:tc>
          <w:tcPr>
            <w:tcW w:w="14114" w:type="dxa"/>
            <w:gridSpan w:val="6"/>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xml:space="preserve">за </w:t>
            </w:r>
            <w:r>
              <w:rPr>
                <w:rFonts w:ascii="Verdana" w:hAnsi="Verdana" w:cs="Verdana"/>
                <w:sz w:val="16"/>
                <w:szCs w:val="16"/>
                <w:u w:val="single"/>
              </w:rPr>
              <w:t xml:space="preserve">                      </w:t>
            </w:r>
            <w:r>
              <w:rPr>
                <w:rFonts w:ascii="Verdana" w:hAnsi="Verdana" w:cs="Verdana"/>
                <w:sz w:val="16"/>
                <w:szCs w:val="16"/>
              </w:rPr>
              <w:t xml:space="preserve"> год</w:t>
            </w:r>
          </w:p>
          <w:p w:rsidR="005F4599" w:rsidRPr="001A641F"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5F4599" w:rsidRPr="004D1EF8" w:rsidTr="005F4599">
        <w:trPr>
          <w:cantSplit/>
          <w:trHeight w:val="260"/>
        </w:trPr>
        <w:tc>
          <w:tcPr>
            <w:tcW w:w="14114" w:type="dxa"/>
            <w:gridSpan w:val="6"/>
            <w:tcBorders>
              <w:top w:val="nil"/>
              <w:left w:val="nil"/>
              <w:bottom w:val="nil"/>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Сметная (договорная) стоимость в соответствии с договором подряда (субподряда)</w:t>
            </w:r>
          </w:p>
        </w:tc>
      </w:tr>
      <w:tr w:rsidR="005F4599" w:rsidTr="005F4599">
        <w:trPr>
          <w:cantSplit/>
          <w:trHeight w:val="243"/>
        </w:trPr>
        <w:tc>
          <w:tcPr>
            <w:tcW w:w="13664" w:type="dxa"/>
            <w:gridSpan w:val="5"/>
            <w:tcBorders>
              <w:top w:val="nil"/>
              <w:left w:val="nil"/>
              <w:bottom w:val="single" w:sz="4" w:space="0" w:color="auto"/>
              <w:right w:val="nil"/>
            </w:tcBorders>
            <w:vAlign w:val="center"/>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Pr>
                <w:rFonts w:ascii="Verdana" w:hAnsi="Verdana" w:cs="Verdana"/>
                <w:sz w:val="16"/>
                <w:szCs w:val="16"/>
              </w:rPr>
              <w:t>руб.</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К2 - коэффициент пересчета основной заработной платы;</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К3 - коэффициент пересчета эксплуатации строительных машин;</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К4 - в т.ч. оплата механизаторов;</w:t>
            </w:r>
          </w:p>
        </w:tc>
      </w:tr>
      <w:tr w:rsidR="005F4599" w:rsidRPr="004D1EF8" w:rsidTr="005F4599">
        <w:trPr>
          <w:cantSplit/>
          <w:trHeight w:val="243"/>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К5 - коэффициент пересчета стоимости материалов.</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К6 - коэффициент пересчета стоимости оборудования.</w:t>
            </w:r>
          </w:p>
        </w:tc>
      </w:tr>
      <w:tr w:rsidR="005F4599" w:rsidRPr="004D1EF8" w:rsidTr="005F4599">
        <w:trPr>
          <w:cantSplit/>
          <w:trHeight w:val="260"/>
        </w:trPr>
        <w:tc>
          <w:tcPr>
            <w:tcW w:w="14114" w:type="dxa"/>
            <w:gridSpan w:val="6"/>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r w:rsidRPr="006C5BC8">
              <w:rPr>
                <w:rFonts w:ascii="Verdana" w:hAnsi="Verdana" w:cs="Verdana"/>
                <w:sz w:val="16"/>
                <w:szCs w:val="16"/>
              </w:rPr>
              <w:t>Составлена в текущих ценах _______________ г. по НБ: "ТСНБ-2001 Амурской области (эталон) с доп. и изм. 1".</w:t>
            </w:r>
          </w:p>
        </w:tc>
      </w:tr>
    </w:tbl>
    <w:p w:rsidR="005F4599" w:rsidRPr="006C5BC8" w:rsidRDefault="005F4599" w:rsidP="005F4599">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5F4599" w:rsidTr="005F4599">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Шифр норматива,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Наименование работ,  </w:t>
            </w:r>
          </w:p>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sidRPr="006C5BC8">
              <w:rPr>
                <w:rFonts w:ascii="Verdana" w:hAnsi="Verdana" w:cs="Verdana"/>
                <w:sz w:val="16"/>
                <w:szCs w:val="16"/>
              </w:rPr>
              <w:t xml:space="preserve">Единица измерения,  </w:t>
            </w:r>
          </w:p>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Остаток</w:t>
            </w:r>
          </w:p>
        </w:tc>
      </w:tr>
      <w:tr w:rsidR="005F4599" w:rsidTr="005F4599">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Количество</w:t>
            </w:r>
          </w:p>
        </w:tc>
      </w:tr>
      <w:tr w:rsidR="005F4599" w:rsidTr="005F4599">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Стоимость</w:t>
            </w:r>
          </w:p>
        </w:tc>
      </w:tr>
    </w:tbl>
    <w:p w:rsidR="005F4599" w:rsidRDefault="005F4599" w:rsidP="005F4599">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5F4599" w:rsidTr="005F4599">
        <w:trPr>
          <w:cantSplit/>
          <w:trHeight w:val="220"/>
          <w:tblHeader/>
        </w:trPr>
        <w:tc>
          <w:tcPr>
            <w:tcW w:w="662"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1</w:t>
            </w:r>
          </w:p>
        </w:tc>
        <w:tc>
          <w:tcPr>
            <w:tcW w:w="6855"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2</w:t>
            </w:r>
          </w:p>
        </w:tc>
        <w:tc>
          <w:tcPr>
            <w:tcW w:w="993"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3</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4</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5</w:t>
            </w:r>
          </w:p>
        </w:tc>
        <w:tc>
          <w:tcPr>
            <w:tcW w:w="112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6</w:t>
            </w:r>
          </w:p>
        </w:tc>
        <w:tc>
          <w:tcPr>
            <w:tcW w:w="1250"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7</w:t>
            </w:r>
          </w:p>
        </w:tc>
        <w:tc>
          <w:tcPr>
            <w:tcW w:w="991" w:type="dxa"/>
            <w:vAlign w:val="center"/>
          </w:tcPr>
          <w:p w:rsidR="005F4599" w:rsidRDefault="005F4599" w:rsidP="005F4599">
            <w:pPr>
              <w:widowControl w:val="0"/>
              <w:autoSpaceDE w:val="0"/>
              <w:autoSpaceDN w:val="0"/>
              <w:adjustRightInd w:val="0"/>
              <w:spacing w:before="20" w:after="20" w:line="240" w:lineRule="auto"/>
              <w:ind w:left="30" w:right="30"/>
              <w:jc w:val="center"/>
              <w:rPr>
                <w:rFonts w:ascii="Verdana" w:hAnsi="Verdana" w:cs="Verdana"/>
                <w:sz w:val="16"/>
                <w:szCs w:val="16"/>
              </w:rPr>
            </w:pPr>
            <w:r>
              <w:rPr>
                <w:rFonts w:ascii="Verdana" w:hAnsi="Verdana" w:cs="Verdana"/>
                <w:sz w:val="16"/>
                <w:szCs w:val="16"/>
              </w:rPr>
              <w:t>8</w:t>
            </w:r>
          </w:p>
        </w:tc>
      </w:tr>
      <w:tr w:rsidR="005F4599" w:rsidTr="005F4599">
        <w:trPr>
          <w:cantSplit/>
          <w:trHeight w:val="234"/>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Смета № 02-01-01</w:t>
            </w:r>
          </w:p>
        </w:tc>
      </w:tr>
      <w:tr w:rsidR="005F4599"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450" w:right="30"/>
              <w:rPr>
                <w:rFonts w:ascii="Verdana" w:hAnsi="Verdana" w:cs="Verdana"/>
                <w:b/>
                <w:bCs/>
                <w:sz w:val="16"/>
                <w:szCs w:val="16"/>
              </w:rPr>
            </w:pPr>
            <w:r>
              <w:rPr>
                <w:rFonts w:ascii="Verdana" w:hAnsi="Verdana" w:cs="Verdana"/>
                <w:b/>
                <w:bCs/>
                <w:sz w:val="16"/>
                <w:szCs w:val="16"/>
              </w:rPr>
              <w:t xml:space="preserve">на Капитальный ремонт </w:t>
            </w:r>
            <w:r w:rsidRPr="00EA51D1">
              <w:rPr>
                <w:rFonts w:ascii="Verdana" w:hAnsi="Verdana" w:cs="Verdana"/>
                <w:bCs/>
                <w:sz w:val="16"/>
                <w:szCs w:val="16"/>
              </w:rPr>
              <w:t>(наименование)</w:t>
            </w: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1.</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20"/>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2.</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49"/>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3.</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34"/>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4.</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hRule="exact" w:val="9"/>
        </w:trPr>
        <w:tc>
          <w:tcPr>
            <w:tcW w:w="14115" w:type="dxa"/>
            <w:gridSpan w:val="8"/>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Tr="005F4599">
        <w:trPr>
          <w:cantSplit/>
          <w:trHeight w:val="220"/>
        </w:trPr>
        <w:tc>
          <w:tcPr>
            <w:tcW w:w="662" w:type="dxa"/>
            <w:vMerge w:val="restart"/>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5.</w:t>
            </w:r>
          </w:p>
        </w:tc>
        <w:tc>
          <w:tcPr>
            <w:tcW w:w="6855" w:type="dxa"/>
            <w:vMerge w:val="restart"/>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5F4599"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 xml:space="preserve">  ИТОГО:</w:t>
            </w: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Всего работ и затрат, включаемых в стоимость работ</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Понижающий коэффициент</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34"/>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Итого, с учетом понижающего коэффициента</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Tr="005F4599">
        <w:trPr>
          <w:cantSplit/>
          <w:trHeight w:val="220"/>
        </w:trPr>
        <w:tc>
          <w:tcPr>
            <w:tcW w:w="662"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Pr>
                <w:rFonts w:ascii="Verdana" w:hAnsi="Verdana" w:cs="Verdana"/>
                <w:b/>
                <w:bCs/>
                <w:sz w:val="16"/>
                <w:szCs w:val="16"/>
              </w:rPr>
              <w:t>НДС</w:t>
            </w:r>
          </w:p>
        </w:tc>
        <w:tc>
          <w:tcPr>
            <w:tcW w:w="993"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5F4599" w:rsidRPr="004D1EF8" w:rsidTr="005F4599">
        <w:trPr>
          <w:cantSplit/>
          <w:trHeight w:val="220"/>
        </w:trPr>
        <w:tc>
          <w:tcPr>
            <w:tcW w:w="662" w:type="dxa"/>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r w:rsidRPr="006C5BC8">
              <w:rPr>
                <w:rFonts w:ascii="Verdana" w:hAnsi="Verdana" w:cs="Verdana"/>
                <w:b/>
                <w:bCs/>
                <w:sz w:val="16"/>
                <w:szCs w:val="16"/>
              </w:rPr>
              <w:t xml:space="preserve">Всего к оплате с учетом </w:t>
            </w:r>
            <w:r>
              <w:rPr>
                <w:rFonts w:ascii="Verdana" w:hAnsi="Verdana" w:cs="Verdana"/>
                <w:b/>
                <w:bCs/>
                <w:sz w:val="16"/>
                <w:szCs w:val="16"/>
              </w:rPr>
              <w:t>H</w:t>
            </w:r>
            <w:r w:rsidRPr="006C5BC8">
              <w:rPr>
                <w:rFonts w:ascii="Verdana" w:hAnsi="Verdana" w:cs="Verdana"/>
                <w:b/>
                <w:bCs/>
                <w:sz w:val="16"/>
                <w:szCs w:val="16"/>
              </w:rPr>
              <w:t>ДС</w:t>
            </w:r>
          </w:p>
        </w:tc>
        <w:tc>
          <w:tcPr>
            <w:tcW w:w="993"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5F4599" w:rsidRPr="006C5BC8" w:rsidRDefault="005F4599" w:rsidP="005F4599">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5F4599" w:rsidRPr="006C5BC8" w:rsidRDefault="005F4599" w:rsidP="005F4599">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5F4599" w:rsidTr="005F4599">
        <w:trPr>
          <w:cantSplit/>
          <w:trHeight w:val="276"/>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Составил: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r w:rsidR="005F4599" w:rsidRPr="004D1EF8" w:rsidTr="005F4599">
        <w:trPr>
          <w:cantSplit/>
          <w:trHeight w:val="276"/>
        </w:trPr>
        <w:tc>
          <w:tcPr>
            <w:tcW w:w="2418"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994FEA">
            <w:pPr>
              <w:widowControl w:val="0"/>
              <w:autoSpaceDE w:val="0"/>
              <w:autoSpaceDN w:val="0"/>
              <w:adjustRightInd w:val="0"/>
              <w:spacing w:before="20" w:after="20" w:line="240" w:lineRule="auto"/>
              <w:ind w:right="30"/>
              <w:rPr>
                <w:rFonts w:ascii="Verdana" w:hAnsi="Verdana" w:cs="Verdana"/>
                <w:sz w:val="16"/>
                <w:szCs w:val="16"/>
              </w:rPr>
            </w:pPr>
          </w:p>
        </w:tc>
      </w:tr>
      <w:tr w:rsidR="005F4599"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jc w:val="right"/>
              <w:rPr>
                <w:rFonts w:ascii="Verdana" w:hAnsi="Verdana" w:cs="Verdana"/>
                <w:sz w:val="16"/>
                <w:szCs w:val="16"/>
              </w:rPr>
            </w:pPr>
            <w:r>
              <w:rPr>
                <w:rFonts w:ascii="Verdana" w:hAnsi="Verdana" w:cs="Verdana"/>
                <w:sz w:val="16"/>
                <w:szCs w:val="16"/>
              </w:rPr>
              <w:t>Проверил:</w:t>
            </w:r>
          </w:p>
        </w:tc>
        <w:tc>
          <w:tcPr>
            <w:tcW w:w="11679" w:type="dxa"/>
            <w:tcBorders>
              <w:top w:val="nil"/>
              <w:left w:val="nil"/>
              <w:bottom w:val="single" w:sz="4" w:space="0" w:color="auto"/>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r>
      <w:tr w:rsidR="005F4599" w:rsidRPr="004D1EF8" w:rsidTr="005F4599">
        <w:trPr>
          <w:cantSplit/>
          <w:trHeight w:val="259"/>
        </w:trPr>
        <w:tc>
          <w:tcPr>
            <w:tcW w:w="2418" w:type="dxa"/>
            <w:tcBorders>
              <w:top w:val="nil"/>
              <w:left w:val="nil"/>
              <w:bottom w:val="nil"/>
              <w:right w:val="nil"/>
            </w:tcBorders>
          </w:tcPr>
          <w:p w:rsidR="005F4599" w:rsidRDefault="005F4599" w:rsidP="005F4599">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5F4599" w:rsidRPr="006C5BC8" w:rsidRDefault="005F4599" w:rsidP="005F4599">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6C5BC8">
              <w:rPr>
                <w:rFonts w:ascii="Verdana" w:hAnsi="Verdana" w:cs="Verdana"/>
                <w:i/>
                <w:iCs/>
                <w:sz w:val="16"/>
                <w:szCs w:val="16"/>
              </w:rPr>
              <w:t>(должность, подпись, Ф.И.О)</w:t>
            </w:r>
          </w:p>
        </w:tc>
      </w:tr>
    </w:tbl>
    <w:p w:rsidR="00994FEA" w:rsidRPr="00994FEA" w:rsidRDefault="00994FEA" w:rsidP="00994FEA">
      <w:pPr>
        <w:rPr>
          <w:rFonts w:ascii="Times New Roman" w:eastAsiaTheme="minorEastAsia" w:hAnsi="Times New Roman" w:cs="Times New Roman"/>
          <w:sz w:val="24"/>
          <w:szCs w:val="24"/>
          <w:lang w:eastAsia="ru-RU"/>
        </w:rPr>
        <w:sectPr w:rsidR="00994FEA" w:rsidRPr="00994FEA" w:rsidSect="005F4599">
          <w:pgSz w:w="16838" w:h="11906" w:orient="landscape"/>
          <w:pgMar w:top="851" w:right="1134" w:bottom="1701" w:left="851" w:header="709" w:footer="709" w:gutter="0"/>
          <w:cols w:space="708"/>
          <w:docGrid w:linePitch="360"/>
        </w:sectPr>
      </w:pPr>
    </w:p>
    <w:p w:rsidR="00994FEA" w:rsidRPr="00F239E4" w:rsidRDefault="00994FEA" w:rsidP="007E5011">
      <w:pPr>
        <w:tabs>
          <w:tab w:val="left" w:pos="1110"/>
        </w:tabs>
        <w:rPr>
          <w:rFonts w:ascii="Times New Roman" w:eastAsiaTheme="minorEastAsia" w:hAnsi="Times New Roman" w:cs="Times New Roman"/>
          <w:sz w:val="24"/>
          <w:szCs w:val="24"/>
          <w:lang w:eastAsia="ru-RU"/>
        </w:rPr>
      </w:pPr>
    </w:p>
    <w:sectPr w:rsidR="00994FEA" w:rsidRPr="00F239E4" w:rsidSect="002F71F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8F3" w:rsidRDefault="008778F3" w:rsidP="00174FE9">
      <w:pPr>
        <w:spacing w:after="0" w:line="240" w:lineRule="auto"/>
      </w:pPr>
      <w:r>
        <w:separator/>
      </w:r>
    </w:p>
  </w:endnote>
  <w:endnote w:type="continuationSeparator" w:id="0">
    <w:p w:rsidR="008778F3" w:rsidRDefault="008778F3"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8F3" w:rsidRDefault="008778F3" w:rsidP="00174FE9">
      <w:pPr>
        <w:spacing w:after="0" w:line="240" w:lineRule="auto"/>
      </w:pPr>
      <w:r>
        <w:separator/>
      </w:r>
    </w:p>
  </w:footnote>
  <w:footnote w:type="continuationSeparator" w:id="0">
    <w:p w:rsidR="008778F3" w:rsidRDefault="008778F3" w:rsidP="00174FE9">
      <w:pPr>
        <w:spacing w:after="0" w:line="240" w:lineRule="auto"/>
      </w:pPr>
      <w:r>
        <w:continuationSeparator/>
      </w:r>
    </w:p>
  </w:footnote>
  <w:footnote w:id="1">
    <w:p w:rsidR="00DB6267" w:rsidRDefault="00DB6267"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DB6267" w:rsidRPr="00174FE9" w:rsidRDefault="00DB6267" w:rsidP="00E84E5A">
      <w:pPr>
        <w:pStyle w:val="ConsPlusNormal"/>
        <w:ind w:firstLine="540"/>
        <w:jc w:val="both"/>
        <w:rPr>
          <w:sz w:val="20"/>
          <w:szCs w:val="20"/>
        </w:rPr>
      </w:pPr>
    </w:p>
    <w:p w:rsidR="00DB6267" w:rsidRPr="00174FE9" w:rsidRDefault="00DB6267"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A6F"/>
    <w:multiLevelType w:val="hybridMultilevel"/>
    <w:tmpl w:val="C75CB97A"/>
    <w:lvl w:ilvl="0" w:tplc="D590AD7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0740AB"/>
    <w:multiLevelType w:val="hybridMultilevel"/>
    <w:tmpl w:val="810085F0"/>
    <w:lvl w:ilvl="0" w:tplc="F46C62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352040"/>
    <w:multiLevelType w:val="hybridMultilevel"/>
    <w:tmpl w:val="082CF064"/>
    <w:lvl w:ilvl="0" w:tplc="F46C62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1B4D60"/>
    <w:multiLevelType w:val="hybridMultilevel"/>
    <w:tmpl w:val="1DACB96C"/>
    <w:lvl w:ilvl="0" w:tplc="D590AD7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5"/>
  </w:num>
  <w:num w:numId="4">
    <w:abstractNumId w:val="17"/>
  </w:num>
  <w:num w:numId="5">
    <w:abstractNumId w:val="15"/>
  </w:num>
  <w:num w:numId="6">
    <w:abstractNumId w:val="14"/>
  </w:num>
  <w:num w:numId="7">
    <w:abstractNumId w:val="19"/>
  </w:num>
  <w:num w:numId="8">
    <w:abstractNumId w:val="21"/>
  </w:num>
  <w:num w:numId="9">
    <w:abstractNumId w:val="10"/>
  </w:num>
  <w:num w:numId="10">
    <w:abstractNumId w:val="7"/>
  </w:num>
  <w:num w:numId="11">
    <w:abstractNumId w:val="2"/>
  </w:num>
  <w:num w:numId="12">
    <w:abstractNumId w:val="9"/>
  </w:num>
  <w:num w:numId="13">
    <w:abstractNumId w:val="12"/>
  </w:num>
  <w:num w:numId="14">
    <w:abstractNumId w:val="13"/>
  </w:num>
  <w:num w:numId="15">
    <w:abstractNumId w:val="3"/>
  </w:num>
  <w:num w:numId="16">
    <w:abstractNumId w:val="6"/>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255"/>
    <w:rsid w:val="00003EE3"/>
    <w:rsid w:val="0000511B"/>
    <w:rsid w:val="00005C0A"/>
    <w:rsid w:val="00006A5B"/>
    <w:rsid w:val="00011F4C"/>
    <w:rsid w:val="00012624"/>
    <w:rsid w:val="0001322C"/>
    <w:rsid w:val="00014A2D"/>
    <w:rsid w:val="00021CF8"/>
    <w:rsid w:val="000239E4"/>
    <w:rsid w:val="000330FA"/>
    <w:rsid w:val="00033FCA"/>
    <w:rsid w:val="00040CBC"/>
    <w:rsid w:val="00047C52"/>
    <w:rsid w:val="00057302"/>
    <w:rsid w:val="00060564"/>
    <w:rsid w:val="00061516"/>
    <w:rsid w:val="00061AA5"/>
    <w:rsid w:val="00063227"/>
    <w:rsid w:val="000654CC"/>
    <w:rsid w:val="0007499D"/>
    <w:rsid w:val="00075817"/>
    <w:rsid w:val="00076E2F"/>
    <w:rsid w:val="000820C8"/>
    <w:rsid w:val="000827D7"/>
    <w:rsid w:val="000849A8"/>
    <w:rsid w:val="000964AA"/>
    <w:rsid w:val="000A6A94"/>
    <w:rsid w:val="000A7055"/>
    <w:rsid w:val="000A7A7E"/>
    <w:rsid w:val="000B6655"/>
    <w:rsid w:val="000C1C01"/>
    <w:rsid w:val="000C2687"/>
    <w:rsid w:val="000C4D15"/>
    <w:rsid w:val="000C5175"/>
    <w:rsid w:val="000E35D7"/>
    <w:rsid w:val="000F14A6"/>
    <w:rsid w:val="000F52CD"/>
    <w:rsid w:val="00112712"/>
    <w:rsid w:val="0011336F"/>
    <w:rsid w:val="0011443B"/>
    <w:rsid w:val="00114505"/>
    <w:rsid w:val="00126AC6"/>
    <w:rsid w:val="00126F4D"/>
    <w:rsid w:val="001302D2"/>
    <w:rsid w:val="00131829"/>
    <w:rsid w:val="001374C3"/>
    <w:rsid w:val="00140382"/>
    <w:rsid w:val="00140955"/>
    <w:rsid w:val="0014523A"/>
    <w:rsid w:val="001512B9"/>
    <w:rsid w:val="00151796"/>
    <w:rsid w:val="0015411D"/>
    <w:rsid w:val="00154269"/>
    <w:rsid w:val="0016170B"/>
    <w:rsid w:val="00163406"/>
    <w:rsid w:val="00163B86"/>
    <w:rsid w:val="00171A45"/>
    <w:rsid w:val="00174FE9"/>
    <w:rsid w:val="00177913"/>
    <w:rsid w:val="00180887"/>
    <w:rsid w:val="00180F9F"/>
    <w:rsid w:val="00181133"/>
    <w:rsid w:val="0018432A"/>
    <w:rsid w:val="001849C1"/>
    <w:rsid w:val="00185C23"/>
    <w:rsid w:val="0018786A"/>
    <w:rsid w:val="00190232"/>
    <w:rsid w:val="00192A58"/>
    <w:rsid w:val="001933B1"/>
    <w:rsid w:val="00195E97"/>
    <w:rsid w:val="001A0105"/>
    <w:rsid w:val="001A0E9F"/>
    <w:rsid w:val="001A3ABE"/>
    <w:rsid w:val="001A3FED"/>
    <w:rsid w:val="001A4645"/>
    <w:rsid w:val="001A69F7"/>
    <w:rsid w:val="001B2A6E"/>
    <w:rsid w:val="001C419F"/>
    <w:rsid w:val="001C5B47"/>
    <w:rsid w:val="001C6DDA"/>
    <w:rsid w:val="001D1435"/>
    <w:rsid w:val="001D2178"/>
    <w:rsid w:val="001D5CA6"/>
    <w:rsid w:val="001E01F3"/>
    <w:rsid w:val="001E6B63"/>
    <w:rsid w:val="001F2B72"/>
    <w:rsid w:val="001F30CE"/>
    <w:rsid w:val="001F3948"/>
    <w:rsid w:val="001F4AB3"/>
    <w:rsid w:val="001F7F43"/>
    <w:rsid w:val="00200A90"/>
    <w:rsid w:val="00201927"/>
    <w:rsid w:val="00203640"/>
    <w:rsid w:val="00205E1C"/>
    <w:rsid w:val="0020669D"/>
    <w:rsid w:val="002128D8"/>
    <w:rsid w:val="00214BD1"/>
    <w:rsid w:val="002166D0"/>
    <w:rsid w:val="00226095"/>
    <w:rsid w:val="002306E1"/>
    <w:rsid w:val="002338C1"/>
    <w:rsid w:val="00236F52"/>
    <w:rsid w:val="0024025A"/>
    <w:rsid w:val="002403F7"/>
    <w:rsid w:val="00241D4D"/>
    <w:rsid w:val="002430F3"/>
    <w:rsid w:val="00243C2A"/>
    <w:rsid w:val="00244CAF"/>
    <w:rsid w:val="00251F0D"/>
    <w:rsid w:val="00254716"/>
    <w:rsid w:val="00255A9C"/>
    <w:rsid w:val="00256CA3"/>
    <w:rsid w:val="00256F28"/>
    <w:rsid w:val="0027004A"/>
    <w:rsid w:val="002700A1"/>
    <w:rsid w:val="00270E73"/>
    <w:rsid w:val="00277858"/>
    <w:rsid w:val="002840C0"/>
    <w:rsid w:val="0028500A"/>
    <w:rsid w:val="00286548"/>
    <w:rsid w:val="0028664B"/>
    <w:rsid w:val="002866BB"/>
    <w:rsid w:val="00286B74"/>
    <w:rsid w:val="002A3E93"/>
    <w:rsid w:val="002A666B"/>
    <w:rsid w:val="002B0B92"/>
    <w:rsid w:val="002C1545"/>
    <w:rsid w:val="002C1DFF"/>
    <w:rsid w:val="002C290E"/>
    <w:rsid w:val="002C2B43"/>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27315"/>
    <w:rsid w:val="00331E09"/>
    <w:rsid w:val="003332B5"/>
    <w:rsid w:val="00333F71"/>
    <w:rsid w:val="00336AA8"/>
    <w:rsid w:val="003552C6"/>
    <w:rsid w:val="00357EDB"/>
    <w:rsid w:val="00371B60"/>
    <w:rsid w:val="00372B77"/>
    <w:rsid w:val="00372EA2"/>
    <w:rsid w:val="003764BE"/>
    <w:rsid w:val="00384F97"/>
    <w:rsid w:val="00386B22"/>
    <w:rsid w:val="00391F5F"/>
    <w:rsid w:val="00394D47"/>
    <w:rsid w:val="003958B8"/>
    <w:rsid w:val="00395E78"/>
    <w:rsid w:val="003971E6"/>
    <w:rsid w:val="003A24FF"/>
    <w:rsid w:val="003A600D"/>
    <w:rsid w:val="003A6641"/>
    <w:rsid w:val="003B1C10"/>
    <w:rsid w:val="003C3F78"/>
    <w:rsid w:val="003C4203"/>
    <w:rsid w:val="003C601F"/>
    <w:rsid w:val="003D3C01"/>
    <w:rsid w:val="003D553E"/>
    <w:rsid w:val="003D67A5"/>
    <w:rsid w:val="003E4A75"/>
    <w:rsid w:val="003E545A"/>
    <w:rsid w:val="003F1C18"/>
    <w:rsid w:val="003F6949"/>
    <w:rsid w:val="003F7D24"/>
    <w:rsid w:val="004006B1"/>
    <w:rsid w:val="00401ED1"/>
    <w:rsid w:val="004047BE"/>
    <w:rsid w:val="00405788"/>
    <w:rsid w:val="00406F53"/>
    <w:rsid w:val="00413632"/>
    <w:rsid w:val="0041401D"/>
    <w:rsid w:val="00415315"/>
    <w:rsid w:val="00416721"/>
    <w:rsid w:val="004226FA"/>
    <w:rsid w:val="004255EF"/>
    <w:rsid w:val="004256F0"/>
    <w:rsid w:val="00436F5D"/>
    <w:rsid w:val="00450DC4"/>
    <w:rsid w:val="00452C62"/>
    <w:rsid w:val="00455DF2"/>
    <w:rsid w:val="0046054E"/>
    <w:rsid w:val="00461481"/>
    <w:rsid w:val="0046327E"/>
    <w:rsid w:val="00466B71"/>
    <w:rsid w:val="0046780E"/>
    <w:rsid w:val="00471B58"/>
    <w:rsid w:val="004728F6"/>
    <w:rsid w:val="0047363C"/>
    <w:rsid w:val="00474635"/>
    <w:rsid w:val="00474D73"/>
    <w:rsid w:val="00491010"/>
    <w:rsid w:val="00491077"/>
    <w:rsid w:val="00493355"/>
    <w:rsid w:val="00493FE9"/>
    <w:rsid w:val="00494114"/>
    <w:rsid w:val="004967B2"/>
    <w:rsid w:val="004A08C6"/>
    <w:rsid w:val="004A289D"/>
    <w:rsid w:val="004A3FD3"/>
    <w:rsid w:val="004A4D0D"/>
    <w:rsid w:val="004B0DA5"/>
    <w:rsid w:val="004B6AC7"/>
    <w:rsid w:val="004C1A50"/>
    <w:rsid w:val="004C37EC"/>
    <w:rsid w:val="004C78AF"/>
    <w:rsid w:val="004D1CAF"/>
    <w:rsid w:val="004D60ED"/>
    <w:rsid w:val="004D71C5"/>
    <w:rsid w:val="004E13B9"/>
    <w:rsid w:val="004E3E6F"/>
    <w:rsid w:val="004F40C7"/>
    <w:rsid w:val="005064C2"/>
    <w:rsid w:val="00506F47"/>
    <w:rsid w:val="00507645"/>
    <w:rsid w:val="00507D16"/>
    <w:rsid w:val="005220D8"/>
    <w:rsid w:val="00525D12"/>
    <w:rsid w:val="00525EDE"/>
    <w:rsid w:val="00530532"/>
    <w:rsid w:val="00531B16"/>
    <w:rsid w:val="00536DDF"/>
    <w:rsid w:val="00541735"/>
    <w:rsid w:val="005428A4"/>
    <w:rsid w:val="00542DC3"/>
    <w:rsid w:val="005439BF"/>
    <w:rsid w:val="00544BFF"/>
    <w:rsid w:val="00555B38"/>
    <w:rsid w:val="00556A92"/>
    <w:rsid w:val="0056119B"/>
    <w:rsid w:val="00567D68"/>
    <w:rsid w:val="0057459A"/>
    <w:rsid w:val="00574F69"/>
    <w:rsid w:val="005752C9"/>
    <w:rsid w:val="00583930"/>
    <w:rsid w:val="00585FE5"/>
    <w:rsid w:val="00590215"/>
    <w:rsid w:val="00590CFF"/>
    <w:rsid w:val="0059480C"/>
    <w:rsid w:val="005A5D85"/>
    <w:rsid w:val="005B1175"/>
    <w:rsid w:val="005B1B49"/>
    <w:rsid w:val="005B4006"/>
    <w:rsid w:val="005B50CB"/>
    <w:rsid w:val="005D0402"/>
    <w:rsid w:val="005D04C9"/>
    <w:rsid w:val="005D1BA5"/>
    <w:rsid w:val="005D2841"/>
    <w:rsid w:val="005D47FB"/>
    <w:rsid w:val="005D53DB"/>
    <w:rsid w:val="005D5FED"/>
    <w:rsid w:val="005E0A15"/>
    <w:rsid w:val="005E11EC"/>
    <w:rsid w:val="005E13E5"/>
    <w:rsid w:val="005E21CC"/>
    <w:rsid w:val="005E5B00"/>
    <w:rsid w:val="005E5F08"/>
    <w:rsid w:val="005E6049"/>
    <w:rsid w:val="005F17C9"/>
    <w:rsid w:val="005F4599"/>
    <w:rsid w:val="005F45EC"/>
    <w:rsid w:val="005F512F"/>
    <w:rsid w:val="00600EBC"/>
    <w:rsid w:val="006049F0"/>
    <w:rsid w:val="00610C9C"/>
    <w:rsid w:val="00612D78"/>
    <w:rsid w:val="00612F4E"/>
    <w:rsid w:val="00613F95"/>
    <w:rsid w:val="00615DFA"/>
    <w:rsid w:val="00625E25"/>
    <w:rsid w:val="006310E0"/>
    <w:rsid w:val="00632F6A"/>
    <w:rsid w:val="00633D24"/>
    <w:rsid w:val="00635744"/>
    <w:rsid w:val="00644448"/>
    <w:rsid w:val="006510EC"/>
    <w:rsid w:val="00651B2A"/>
    <w:rsid w:val="00652E2F"/>
    <w:rsid w:val="00653594"/>
    <w:rsid w:val="006566DE"/>
    <w:rsid w:val="006566DF"/>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96E8A"/>
    <w:rsid w:val="006A2CFA"/>
    <w:rsid w:val="006A749E"/>
    <w:rsid w:val="006B0947"/>
    <w:rsid w:val="006B44A1"/>
    <w:rsid w:val="006C0F32"/>
    <w:rsid w:val="006C16FE"/>
    <w:rsid w:val="006C1A08"/>
    <w:rsid w:val="006C534E"/>
    <w:rsid w:val="006C677B"/>
    <w:rsid w:val="006D3323"/>
    <w:rsid w:val="006D35F7"/>
    <w:rsid w:val="006D4026"/>
    <w:rsid w:val="006E45DE"/>
    <w:rsid w:val="006E6F01"/>
    <w:rsid w:val="006E70B3"/>
    <w:rsid w:val="006F236B"/>
    <w:rsid w:val="006F4755"/>
    <w:rsid w:val="007009B6"/>
    <w:rsid w:val="00704DFD"/>
    <w:rsid w:val="007072B4"/>
    <w:rsid w:val="00714C79"/>
    <w:rsid w:val="0072033E"/>
    <w:rsid w:val="00720B8A"/>
    <w:rsid w:val="00723FCD"/>
    <w:rsid w:val="00731E4C"/>
    <w:rsid w:val="0073566A"/>
    <w:rsid w:val="00735B42"/>
    <w:rsid w:val="0074128C"/>
    <w:rsid w:val="007429DE"/>
    <w:rsid w:val="007470AA"/>
    <w:rsid w:val="007472DF"/>
    <w:rsid w:val="00747FB4"/>
    <w:rsid w:val="00753678"/>
    <w:rsid w:val="007624D8"/>
    <w:rsid w:val="007653D7"/>
    <w:rsid w:val="00767B6E"/>
    <w:rsid w:val="00767B83"/>
    <w:rsid w:val="00767C07"/>
    <w:rsid w:val="00770F86"/>
    <w:rsid w:val="00771E4F"/>
    <w:rsid w:val="00772BC2"/>
    <w:rsid w:val="00776B38"/>
    <w:rsid w:val="00780470"/>
    <w:rsid w:val="00781895"/>
    <w:rsid w:val="0078579C"/>
    <w:rsid w:val="00786FA6"/>
    <w:rsid w:val="0079114E"/>
    <w:rsid w:val="00793651"/>
    <w:rsid w:val="00794098"/>
    <w:rsid w:val="007947CF"/>
    <w:rsid w:val="007967E9"/>
    <w:rsid w:val="00796904"/>
    <w:rsid w:val="007A239E"/>
    <w:rsid w:val="007A62FA"/>
    <w:rsid w:val="007B134F"/>
    <w:rsid w:val="007B27CF"/>
    <w:rsid w:val="007B3861"/>
    <w:rsid w:val="007B64F5"/>
    <w:rsid w:val="007B7D73"/>
    <w:rsid w:val="007C042C"/>
    <w:rsid w:val="007C5E98"/>
    <w:rsid w:val="007D69C4"/>
    <w:rsid w:val="007D7FDA"/>
    <w:rsid w:val="007E0B8B"/>
    <w:rsid w:val="007E5011"/>
    <w:rsid w:val="007F0461"/>
    <w:rsid w:val="007F1449"/>
    <w:rsid w:val="00800EAA"/>
    <w:rsid w:val="00802759"/>
    <w:rsid w:val="0080333E"/>
    <w:rsid w:val="00815089"/>
    <w:rsid w:val="0081562C"/>
    <w:rsid w:val="00820D1E"/>
    <w:rsid w:val="008211D4"/>
    <w:rsid w:val="00840DB6"/>
    <w:rsid w:val="00842698"/>
    <w:rsid w:val="00844FAA"/>
    <w:rsid w:val="0084713E"/>
    <w:rsid w:val="00850916"/>
    <w:rsid w:val="0085371B"/>
    <w:rsid w:val="00853934"/>
    <w:rsid w:val="00855A74"/>
    <w:rsid w:val="008570DA"/>
    <w:rsid w:val="00857DC5"/>
    <w:rsid w:val="00867C92"/>
    <w:rsid w:val="008701BE"/>
    <w:rsid w:val="00873B62"/>
    <w:rsid w:val="008741E4"/>
    <w:rsid w:val="008778F3"/>
    <w:rsid w:val="008815B7"/>
    <w:rsid w:val="00883439"/>
    <w:rsid w:val="00884F24"/>
    <w:rsid w:val="00885D73"/>
    <w:rsid w:val="00891B37"/>
    <w:rsid w:val="008948A2"/>
    <w:rsid w:val="008954DA"/>
    <w:rsid w:val="00897F82"/>
    <w:rsid w:val="008A18A7"/>
    <w:rsid w:val="008A1A17"/>
    <w:rsid w:val="008A2E0F"/>
    <w:rsid w:val="008A64F1"/>
    <w:rsid w:val="008B2B85"/>
    <w:rsid w:val="008B4F01"/>
    <w:rsid w:val="008D0B80"/>
    <w:rsid w:val="008D4870"/>
    <w:rsid w:val="008D5A58"/>
    <w:rsid w:val="008D6890"/>
    <w:rsid w:val="008D68DD"/>
    <w:rsid w:val="008E00C5"/>
    <w:rsid w:val="008E1821"/>
    <w:rsid w:val="008F3A1D"/>
    <w:rsid w:val="00906933"/>
    <w:rsid w:val="0091142E"/>
    <w:rsid w:val="0092134F"/>
    <w:rsid w:val="00922300"/>
    <w:rsid w:val="00923EF3"/>
    <w:rsid w:val="00925B3E"/>
    <w:rsid w:val="00926C6D"/>
    <w:rsid w:val="00931021"/>
    <w:rsid w:val="00932650"/>
    <w:rsid w:val="00932A8F"/>
    <w:rsid w:val="00941290"/>
    <w:rsid w:val="00944950"/>
    <w:rsid w:val="00945BC8"/>
    <w:rsid w:val="00956098"/>
    <w:rsid w:val="009606CD"/>
    <w:rsid w:val="00966BED"/>
    <w:rsid w:val="0096796F"/>
    <w:rsid w:val="00972E36"/>
    <w:rsid w:val="009737B0"/>
    <w:rsid w:val="009769A4"/>
    <w:rsid w:val="009771CF"/>
    <w:rsid w:val="00980B3A"/>
    <w:rsid w:val="009837FD"/>
    <w:rsid w:val="00986C9E"/>
    <w:rsid w:val="00991D13"/>
    <w:rsid w:val="00994390"/>
    <w:rsid w:val="00994FEA"/>
    <w:rsid w:val="00996B55"/>
    <w:rsid w:val="009A5C82"/>
    <w:rsid w:val="009A752D"/>
    <w:rsid w:val="009B4112"/>
    <w:rsid w:val="009B4950"/>
    <w:rsid w:val="009B6755"/>
    <w:rsid w:val="009C07BA"/>
    <w:rsid w:val="009C3ECB"/>
    <w:rsid w:val="009C71E4"/>
    <w:rsid w:val="009D10DE"/>
    <w:rsid w:val="009D2F0D"/>
    <w:rsid w:val="009D652C"/>
    <w:rsid w:val="009E0B19"/>
    <w:rsid w:val="009E5699"/>
    <w:rsid w:val="009E60E5"/>
    <w:rsid w:val="009E7858"/>
    <w:rsid w:val="00A014E5"/>
    <w:rsid w:val="00A02983"/>
    <w:rsid w:val="00A05BF9"/>
    <w:rsid w:val="00A05D40"/>
    <w:rsid w:val="00A13595"/>
    <w:rsid w:val="00A167AD"/>
    <w:rsid w:val="00A1716C"/>
    <w:rsid w:val="00A206CD"/>
    <w:rsid w:val="00A222F2"/>
    <w:rsid w:val="00A2522F"/>
    <w:rsid w:val="00A3050C"/>
    <w:rsid w:val="00A31AC3"/>
    <w:rsid w:val="00A36858"/>
    <w:rsid w:val="00A41200"/>
    <w:rsid w:val="00A43109"/>
    <w:rsid w:val="00A4455B"/>
    <w:rsid w:val="00A449F5"/>
    <w:rsid w:val="00A467E6"/>
    <w:rsid w:val="00A53022"/>
    <w:rsid w:val="00A552DE"/>
    <w:rsid w:val="00A5576B"/>
    <w:rsid w:val="00A55A24"/>
    <w:rsid w:val="00A600EA"/>
    <w:rsid w:val="00A6136F"/>
    <w:rsid w:val="00A63FDE"/>
    <w:rsid w:val="00A65EF0"/>
    <w:rsid w:val="00A70F36"/>
    <w:rsid w:val="00A75591"/>
    <w:rsid w:val="00A83BE4"/>
    <w:rsid w:val="00A90360"/>
    <w:rsid w:val="00A906B2"/>
    <w:rsid w:val="00A97AD5"/>
    <w:rsid w:val="00AA02EF"/>
    <w:rsid w:val="00AA16A6"/>
    <w:rsid w:val="00AA5989"/>
    <w:rsid w:val="00AA6675"/>
    <w:rsid w:val="00AB0151"/>
    <w:rsid w:val="00AB02D0"/>
    <w:rsid w:val="00AB0369"/>
    <w:rsid w:val="00AB0FF8"/>
    <w:rsid w:val="00AB2EDC"/>
    <w:rsid w:val="00AB3125"/>
    <w:rsid w:val="00AB4AD4"/>
    <w:rsid w:val="00AC5AE3"/>
    <w:rsid w:val="00AD08DA"/>
    <w:rsid w:val="00AD2A09"/>
    <w:rsid w:val="00AD424C"/>
    <w:rsid w:val="00AD5E2B"/>
    <w:rsid w:val="00AD65F1"/>
    <w:rsid w:val="00AE176C"/>
    <w:rsid w:val="00AF43A9"/>
    <w:rsid w:val="00AF51A0"/>
    <w:rsid w:val="00B04F4A"/>
    <w:rsid w:val="00B10404"/>
    <w:rsid w:val="00B11FA8"/>
    <w:rsid w:val="00B15A96"/>
    <w:rsid w:val="00B17C3C"/>
    <w:rsid w:val="00B25014"/>
    <w:rsid w:val="00B26B38"/>
    <w:rsid w:val="00B27A01"/>
    <w:rsid w:val="00B3030E"/>
    <w:rsid w:val="00B33120"/>
    <w:rsid w:val="00B4030A"/>
    <w:rsid w:val="00B43DF0"/>
    <w:rsid w:val="00B51C4D"/>
    <w:rsid w:val="00B614FB"/>
    <w:rsid w:val="00B61DCD"/>
    <w:rsid w:val="00B63B24"/>
    <w:rsid w:val="00B667C0"/>
    <w:rsid w:val="00B72A00"/>
    <w:rsid w:val="00B72CCF"/>
    <w:rsid w:val="00B745BF"/>
    <w:rsid w:val="00B746B6"/>
    <w:rsid w:val="00B7779E"/>
    <w:rsid w:val="00B85768"/>
    <w:rsid w:val="00B85E87"/>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303B"/>
    <w:rsid w:val="00BF439D"/>
    <w:rsid w:val="00BF72CA"/>
    <w:rsid w:val="00C062C5"/>
    <w:rsid w:val="00C07832"/>
    <w:rsid w:val="00C121C6"/>
    <w:rsid w:val="00C1260A"/>
    <w:rsid w:val="00C1359C"/>
    <w:rsid w:val="00C17CB8"/>
    <w:rsid w:val="00C20AF1"/>
    <w:rsid w:val="00C20D61"/>
    <w:rsid w:val="00C23ADF"/>
    <w:rsid w:val="00C263D8"/>
    <w:rsid w:val="00C3156F"/>
    <w:rsid w:val="00C32507"/>
    <w:rsid w:val="00C421C3"/>
    <w:rsid w:val="00C46FB4"/>
    <w:rsid w:val="00C539D3"/>
    <w:rsid w:val="00C53A60"/>
    <w:rsid w:val="00C568CA"/>
    <w:rsid w:val="00C6017E"/>
    <w:rsid w:val="00C6189C"/>
    <w:rsid w:val="00C637DA"/>
    <w:rsid w:val="00C8598E"/>
    <w:rsid w:val="00C91188"/>
    <w:rsid w:val="00C91CFE"/>
    <w:rsid w:val="00CA6CA0"/>
    <w:rsid w:val="00CB0F91"/>
    <w:rsid w:val="00CB390B"/>
    <w:rsid w:val="00CB4B26"/>
    <w:rsid w:val="00CC105A"/>
    <w:rsid w:val="00CC3FD0"/>
    <w:rsid w:val="00CC601C"/>
    <w:rsid w:val="00CD17F5"/>
    <w:rsid w:val="00CD3933"/>
    <w:rsid w:val="00CD69A8"/>
    <w:rsid w:val="00CE0EFD"/>
    <w:rsid w:val="00CE11C5"/>
    <w:rsid w:val="00CE5FAE"/>
    <w:rsid w:val="00CE6CBA"/>
    <w:rsid w:val="00D01F1D"/>
    <w:rsid w:val="00D03A00"/>
    <w:rsid w:val="00D06131"/>
    <w:rsid w:val="00D06DEC"/>
    <w:rsid w:val="00D1490C"/>
    <w:rsid w:val="00D17DA8"/>
    <w:rsid w:val="00D244F1"/>
    <w:rsid w:val="00D30BF5"/>
    <w:rsid w:val="00D31CC3"/>
    <w:rsid w:val="00D329DA"/>
    <w:rsid w:val="00D32C85"/>
    <w:rsid w:val="00D33AB1"/>
    <w:rsid w:val="00D35713"/>
    <w:rsid w:val="00D36CE9"/>
    <w:rsid w:val="00D44AEF"/>
    <w:rsid w:val="00D44DCC"/>
    <w:rsid w:val="00D519B0"/>
    <w:rsid w:val="00D60FF9"/>
    <w:rsid w:val="00D65364"/>
    <w:rsid w:val="00D6609B"/>
    <w:rsid w:val="00D73982"/>
    <w:rsid w:val="00D74033"/>
    <w:rsid w:val="00D7509E"/>
    <w:rsid w:val="00D816A7"/>
    <w:rsid w:val="00D83189"/>
    <w:rsid w:val="00D85721"/>
    <w:rsid w:val="00D900FE"/>
    <w:rsid w:val="00D94200"/>
    <w:rsid w:val="00D9525D"/>
    <w:rsid w:val="00D95E5A"/>
    <w:rsid w:val="00DA1288"/>
    <w:rsid w:val="00DA4B7C"/>
    <w:rsid w:val="00DA4FA9"/>
    <w:rsid w:val="00DB0D69"/>
    <w:rsid w:val="00DB2182"/>
    <w:rsid w:val="00DB28D4"/>
    <w:rsid w:val="00DB35EA"/>
    <w:rsid w:val="00DB3AB5"/>
    <w:rsid w:val="00DB6267"/>
    <w:rsid w:val="00DB65F8"/>
    <w:rsid w:val="00DC21E8"/>
    <w:rsid w:val="00DC3ACC"/>
    <w:rsid w:val="00DD0735"/>
    <w:rsid w:val="00DD16C7"/>
    <w:rsid w:val="00DD6FC9"/>
    <w:rsid w:val="00DD7AFD"/>
    <w:rsid w:val="00DE32AF"/>
    <w:rsid w:val="00DF292C"/>
    <w:rsid w:val="00DF685E"/>
    <w:rsid w:val="00DF7B5C"/>
    <w:rsid w:val="00E039A5"/>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E37"/>
    <w:rsid w:val="00E4235A"/>
    <w:rsid w:val="00E44D0D"/>
    <w:rsid w:val="00E544B9"/>
    <w:rsid w:val="00E562A6"/>
    <w:rsid w:val="00E60697"/>
    <w:rsid w:val="00E62C73"/>
    <w:rsid w:val="00E631A7"/>
    <w:rsid w:val="00E667B7"/>
    <w:rsid w:val="00E716E6"/>
    <w:rsid w:val="00E72923"/>
    <w:rsid w:val="00E7467C"/>
    <w:rsid w:val="00E82422"/>
    <w:rsid w:val="00E84E5A"/>
    <w:rsid w:val="00E85A2F"/>
    <w:rsid w:val="00E94D65"/>
    <w:rsid w:val="00E961DB"/>
    <w:rsid w:val="00E9621F"/>
    <w:rsid w:val="00EA34C9"/>
    <w:rsid w:val="00EA3F69"/>
    <w:rsid w:val="00EA607C"/>
    <w:rsid w:val="00EB039C"/>
    <w:rsid w:val="00EB3627"/>
    <w:rsid w:val="00EB3C11"/>
    <w:rsid w:val="00EB3DE7"/>
    <w:rsid w:val="00EB60D3"/>
    <w:rsid w:val="00EB7DDB"/>
    <w:rsid w:val="00EC1EFF"/>
    <w:rsid w:val="00EC1FEA"/>
    <w:rsid w:val="00EC52ED"/>
    <w:rsid w:val="00EC61C2"/>
    <w:rsid w:val="00EE0997"/>
    <w:rsid w:val="00EE6EDF"/>
    <w:rsid w:val="00EE7C84"/>
    <w:rsid w:val="00EF1512"/>
    <w:rsid w:val="00EF1DE3"/>
    <w:rsid w:val="00EF1EDE"/>
    <w:rsid w:val="00EF3B6C"/>
    <w:rsid w:val="00F01AA8"/>
    <w:rsid w:val="00F01C5E"/>
    <w:rsid w:val="00F113BC"/>
    <w:rsid w:val="00F116EE"/>
    <w:rsid w:val="00F239E4"/>
    <w:rsid w:val="00F25A91"/>
    <w:rsid w:val="00F3043C"/>
    <w:rsid w:val="00F312D6"/>
    <w:rsid w:val="00F32C07"/>
    <w:rsid w:val="00F34CA3"/>
    <w:rsid w:val="00F34F06"/>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A443F"/>
    <w:rsid w:val="00FA6F84"/>
    <w:rsid w:val="00FA7FEC"/>
    <w:rsid w:val="00FB281E"/>
    <w:rsid w:val="00FB4204"/>
    <w:rsid w:val="00FB4C00"/>
    <w:rsid w:val="00FC3939"/>
    <w:rsid w:val="00FC4384"/>
    <w:rsid w:val="00FD2DC4"/>
    <w:rsid w:val="00FD5B1C"/>
    <w:rsid w:val="00FE0533"/>
    <w:rsid w:val="00FE3AB4"/>
    <w:rsid w:val="00FE7D24"/>
    <w:rsid w:val="00FF09A0"/>
    <w:rsid w:val="00FF0F67"/>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552DE"/>
    <w:rPr>
      <w:color w:val="800080"/>
      <w:u w:val="single"/>
    </w:rPr>
  </w:style>
  <w:style w:type="paragraph" w:customStyle="1" w:styleId="xl65">
    <w:name w:val="xl65"/>
    <w:basedOn w:val="a"/>
    <w:rsid w:val="00A552DE"/>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A552DE"/>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A552DE"/>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A552DE"/>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A552D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0">
    <w:name w:val="xl70"/>
    <w:basedOn w:val="a"/>
    <w:rsid w:val="00A5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1">
    <w:name w:val="xl71"/>
    <w:basedOn w:val="a"/>
    <w:rsid w:val="00A5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5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552DE"/>
    <w:pPr>
      <w:pBdr>
        <w:top w:val="single" w:sz="4" w:space="0" w:color="auto"/>
        <w:left w:val="single" w:sz="4" w:space="0" w:color="auto"/>
        <w:bottom w:val="single" w:sz="8"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A552DE"/>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6">
    <w:name w:val="xl76"/>
    <w:basedOn w:val="a"/>
    <w:rsid w:val="00A552DE"/>
    <w:pPr>
      <w:pBdr>
        <w:top w:val="single" w:sz="4" w:space="0" w:color="auto"/>
        <w:left w:val="single" w:sz="4" w:space="0" w:color="auto"/>
        <w:bottom w:val="single" w:sz="8"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7">
    <w:name w:val="xl77"/>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A5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A552D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0">
    <w:name w:val="xl80"/>
    <w:basedOn w:val="a"/>
    <w:rsid w:val="00A552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A552DE"/>
    <w:pPr>
      <w:pBdr>
        <w:top w:val="single" w:sz="8"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A552D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3">
    <w:name w:val="xl83"/>
    <w:basedOn w:val="a"/>
    <w:rsid w:val="00A5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5">
    <w:name w:val="xl85"/>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A552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A552D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9">
    <w:name w:val="xl89"/>
    <w:basedOn w:val="a"/>
    <w:rsid w:val="00A5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0">
    <w:name w:val="xl90"/>
    <w:basedOn w:val="a"/>
    <w:rsid w:val="00A552DE"/>
    <w:pPr>
      <w:pBdr>
        <w:top w:val="single" w:sz="4" w:space="0" w:color="auto"/>
        <w:left w:val="single" w:sz="4" w:space="0" w:color="auto"/>
        <w:bottom w:val="single" w:sz="8"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A552DE"/>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A552D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3">
    <w:name w:val="xl93"/>
    <w:basedOn w:val="a"/>
    <w:rsid w:val="00A552D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4">
    <w:name w:val="xl94"/>
    <w:basedOn w:val="a"/>
    <w:rsid w:val="00A552DE"/>
    <w:pPr>
      <w:pBdr>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A552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A552D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A552DE"/>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98">
    <w:name w:val="xl98"/>
    <w:basedOn w:val="a"/>
    <w:rsid w:val="00A552D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A5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0">
    <w:name w:val="xl100"/>
    <w:basedOn w:val="a"/>
    <w:rsid w:val="00A5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A552D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2">
    <w:name w:val="xl102"/>
    <w:basedOn w:val="a"/>
    <w:rsid w:val="00A5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A5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4">
    <w:name w:val="xl104"/>
    <w:basedOn w:val="a"/>
    <w:rsid w:val="00A552DE"/>
    <w:pPr>
      <w:pBdr>
        <w:top w:val="single" w:sz="4" w:space="0" w:color="auto"/>
        <w:left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A552DE"/>
    <w:pPr>
      <w:pBdr>
        <w:top w:val="single" w:sz="4" w:space="0" w:color="auto"/>
        <w:lef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A5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A552D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08">
    <w:name w:val="xl108"/>
    <w:basedOn w:val="a"/>
    <w:rsid w:val="00A5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A5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A5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A552D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12">
    <w:name w:val="xl112"/>
    <w:basedOn w:val="a"/>
    <w:rsid w:val="00A552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A552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16">
    <w:name w:val="xl116"/>
    <w:basedOn w:val="a"/>
    <w:rsid w:val="00A552D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17">
    <w:name w:val="xl117"/>
    <w:basedOn w:val="a"/>
    <w:rsid w:val="00A552DE"/>
    <w:pPr>
      <w:pBdr>
        <w:top w:val="single" w:sz="4" w:space="0" w:color="auto"/>
        <w:left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18">
    <w:name w:val="xl118"/>
    <w:basedOn w:val="a"/>
    <w:rsid w:val="00A552D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19">
    <w:name w:val="xl119"/>
    <w:basedOn w:val="a"/>
    <w:rsid w:val="00A552DE"/>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20">
    <w:name w:val="xl120"/>
    <w:basedOn w:val="a"/>
    <w:rsid w:val="00A5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1">
    <w:name w:val="xl121"/>
    <w:basedOn w:val="a"/>
    <w:rsid w:val="00A5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A5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A552D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A552DE"/>
    <w:pPr>
      <w:pBdr>
        <w:left w:val="single" w:sz="4" w:space="0" w:color="auto"/>
        <w:bottom w:val="single" w:sz="8"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A552DE"/>
    <w:pPr>
      <w:pBdr>
        <w:left w:val="single" w:sz="4" w:space="0" w:color="auto"/>
        <w:bottom w:val="single" w:sz="8"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A5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27">
    <w:name w:val="xl127"/>
    <w:basedOn w:val="a"/>
    <w:rsid w:val="00A552DE"/>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28">
    <w:name w:val="xl128"/>
    <w:basedOn w:val="a"/>
    <w:rsid w:val="00A552D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29">
    <w:name w:val="xl129"/>
    <w:basedOn w:val="a"/>
    <w:rsid w:val="00A552D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0">
    <w:name w:val="xl130"/>
    <w:basedOn w:val="a"/>
    <w:rsid w:val="00A552D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1">
    <w:name w:val="xl131"/>
    <w:basedOn w:val="a"/>
    <w:rsid w:val="00A552DE"/>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2">
    <w:name w:val="xl132"/>
    <w:basedOn w:val="a"/>
    <w:rsid w:val="00A552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3">
    <w:name w:val="xl133"/>
    <w:basedOn w:val="a"/>
    <w:rsid w:val="00A552DE"/>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4">
    <w:name w:val="xl134"/>
    <w:basedOn w:val="a"/>
    <w:rsid w:val="00A552DE"/>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5">
    <w:name w:val="xl135"/>
    <w:basedOn w:val="a"/>
    <w:rsid w:val="00A552D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136">
    <w:name w:val="xl136"/>
    <w:basedOn w:val="a"/>
    <w:rsid w:val="00A552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37">
    <w:name w:val="xl137"/>
    <w:basedOn w:val="a"/>
    <w:rsid w:val="00A552D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38">
    <w:name w:val="xl138"/>
    <w:basedOn w:val="a"/>
    <w:rsid w:val="00A5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39">
    <w:name w:val="xl139"/>
    <w:basedOn w:val="a"/>
    <w:rsid w:val="00A5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
    <w:rsid w:val="00A552D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A552DE"/>
    <w:pPr>
      <w:pBdr>
        <w:left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A552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43">
    <w:name w:val="xl143"/>
    <w:basedOn w:val="a"/>
    <w:rsid w:val="00A552DE"/>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44">
    <w:name w:val="xl144"/>
    <w:basedOn w:val="a"/>
    <w:rsid w:val="00A552D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45">
    <w:name w:val="xl145"/>
    <w:basedOn w:val="a"/>
    <w:rsid w:val="00A552DE"/>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146">
    <w:name w:val="xl146"/>
    <w:basedOn w:val="a"/>
    <w:rsid w:val="00A552DE"/>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47">
    <w:name w:val="xl147"/>
    <w:basedOn w:val="a"/>
    <w:rsid w:val="00A552D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48">
    <w:name w:val="xl148"/>
    <w:basedOn w:val="a"/>
    <w:rsid w:val="00A552DE"/>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49">
    <w:name w:val="xl149"/>
    <w:basedOn w:val="a"/>
    <w:rsid w:val="00A552D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50">
    <w:name w:val="xl150"/>
    <w:basedOn w:val="a"/>
    <w:rsid w:val="00A552D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A552D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A552D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3">
    <w:name w:val="xl153"/>
    <w:basedOn w:val="a"/>
    <w:rsid w:val="00A552D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A552D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A552D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A552D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A552D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A552D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A552D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A552DE"/>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A552DE"/>
    <w:pPr>
      <w:pBdr>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A552D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
    <w:rsid w:val="00A552DE"/>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A552DE"/>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A552DE"/>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A552DE"/>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A552DE"/>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A552DE"/>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A552DE"/>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
    <w:rsid w:val="00A552DE"/>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1">
    <w:name w:val="xl171"/>
    <w:basedOn w:val="a"/>
    <w:rsid w:val="00A552DE"/>
    <w:pPr>
      <w:pBdr>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rsid w:val="00A552DE"/>
    <w:pPr>
      <w:pBdr>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A552DE"/>
    <w:pPr>
      <w:pBdr>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A552DE"/>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A552DE"/>
    <w:pPr>
      <w:pBdr>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A552D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
    <w:rsid w:val="00A552D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A552DE"/>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A552DE"/>
    <w:pPr>
      <w:pBdr>
        <w:left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
    <w:rsid w:val="00A552DE"/>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A552DE"/>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A552DE"/>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A552DE"/>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372">
      <w:bodyDiv w:val="1"/>
      <w:marLeft w:val="0"/>
      <w:marRight w:val="0"/>
      <w:marTop w:val="0"/>
      <w:marBottom w:val="0"/>
      <w:divBdr>
        <w:top w:val="none" w:sz="0" w:space="0" w:color="auto"/>
        <w:left w:val="none" w:sz="0" w:space="0" w:color="auto"/>
        <w:bottom w:val="none" w:sz="0" w:space="0" w:color="auto"/>
        <w:right w:val="none" w:sz="0" w:space="0" w:color="auto"/>
      </w:divBdr>
    </w:div>
    <w:div w:id="15621643">
      <w:bodyDiv w:val="1"/>
      <w:marLeft w:val="0"/>
      <w:marRight w:val="0"/>
      <w:marTop w:val="0"/>
      <w:marBottom w:val="0"/>
      <w:divBdr>
        <w:top w:val="none" w:sz="0" w:space="0" w:color="auto"/>
        <w:left w:val="none" w:sz="0" w:space="0" w:color="auto"/>
        <w:bottom w:val="none" w:sz="0" w:space="0" w:color="auto"/>
        <w:right w:val="none" w:sz="0" w:space="0" w:color="auto"/>
      </w:divBdr>
    </w:div>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458955547">
      <w:bodyDiv w:val="1"/>
      <w:marLeft w:val="0"/>
      <w:marRight w:val="0"/>
      <w:marTop w:val="0"/>
      <w:marBottom w:val="0"/>
      <w:divBdr>
        <w:top w:val="none" w:sz="0" w:space="0" w:color="auto"/>
        <w:left w:val="none" w:sz="0" w:space="0" w:color="auto"/>
        <w:bottom w:val="none" w:sz="0" w:space="0" w:color="auto"/>
        <w:right w:val="none" w:sz="0" w:space="0" w:color="auto"/>
      </w:divBdr>
    </w:div>
    <w:div w:id="540872116">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12638917">
      <w:bodyDiv w:val="1"/>
      <w:marLeft w:val="0"/>
      <w:marRight w:val="0"/>
      <w:marTop w:val="0"/>
      <w:marBottom w:val="0"/>
      <w:divBdr>
        <w:top w:val="none" w:sz="0" w:space="0" w:color="auto"/>
        <w:left w:val="none" w:sz="0" w:space="0" w:color="auto"/>
        <w:bottom w:val="none" w:sz="0" w:space="0" w:color="auto"/>
        <w:right w:val="none" w:sz="0" w:space="0" w:color="auto"/>
      </w:divBdr>
    </w:div>
    <w:div w:id="64520865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63789725">
      <w:bodyDiv w:val="1"/>
      <w:marLeft w:val="0"/>
      <w:marRight w:val="0"/>
      <w:marTop w:val="0"/>
      <w:marBottom w:val="0"/>
      <w:divBdr>
        <w:top w:val="none" w:sz="0" w:space="0" w:color="auto"/>
        <w:left w:val="none" w:sz="0" w:space="0" w:color="auto"/>
        <w:bottom w:val="none" w:sz="0" w:space="0" w:color="auto"/>
        <w:right w:val="none" w:sz="0" w:space="0" w:color="auto"/>
      </w:divBdr>
    </w:div>
    <w:div w:id="867452168">
      <w:bodyDiv w:val="1"/>
      <w:marLeft w:val="0"/>
      <w:marRight w:val="0"/>
      <w:marTop w:val="0"/>
      <w:marBottom w:val="0"/>
      <w:divBdr>
        <w:top w:val="none" w:sz="0" w:space="0" w:color="auto"/>
        <w:left w:val="none" w:sz="0" w:space="0" w:color="auto"/>
        <w:bottom w:val="none" w:sz="0" w:space="0" w:color="auto"/>
        <w:right w:val="none" w:sz="0" w:space="0" w:color="auto"/>
      </w:divBdr>
    </w:div>
    <w:div w:id="1121415907">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37326485">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92243728">
      <w:bodyDiv w:val="1"/>
      <w:marLeft w:val="0"/>
      <w:marRight w:val="0"/>
      <w:marTop w:val="0"/>
      <w:marBottom w:val="0"/>
      <w:divBdr>
        <w:top w:val="none" w:sz="0" w:space="0" w:color="auto"/>
        <w:left w:val="none" w:sz="0" w:space="0" w:color="auto"/>
        <w:bottom w:val="none" w:sz="0" w:space="0" w:color="auto"/>
        <w:right w:val="none" w:sz="0" w:space="0" w:color="auto"/>
      </w:divBdr>
    </w:div>
    <w:div w:id="1359815661">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35635152">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43634972">
      <w:bodyDiv w:val="1"/>
      <w:marLeft w:val="0"/>
      <w:marRight w:val="0"/>
      <w:marTop w:val="0"/>
      <w:marBottom w:val="0"/>
      <w:divBdr>
        <w:top w:val="none" w:sz="0" w:space="0" w:color="auto"/>
        <w:left w:val="none" w:sz="0" w:space="0" w:color="auto"/>
        <w:bottom w:val="none" w:sz="0" w:space="0" w:color="auto"/>
        <w:right w:val="none" w:sz="0" w:space="0" w:color="auto"/>
      </w:divBdr>
    </w:div>
    <w:div w:id="1548565725">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32653720">
      <w:bodyDiv w:val="1"/>
      <w:marLeft w:val="0"/>
      <w:marRight w:val="0"/>
      <w:marTop w:val="0"/>
      <w:marBottom w:val="0"/>
      <w:divBdr>
        <w:top w:val="none" w:sz="0" w:space="0" w:color="auto"/>
        <w:left w:val="none" w:sz="0" w:space="0" w:color="auto"/>
        <w:bottom w:val="none" w:sz="0" w:space="0" w:color="auto"/>
        <w:right w:val="none" w:sz="0" w:space="0" w:color="auto"/>
      </w:divBdr>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BF0A101FC1D6D3E6233503DCF3F3DF3BCB986CF886B18A75A63851BBFC58507ED4509FFA586d7P3F"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DDEB4ED99F22987DCFC1A262712753BC3F201F5C276E582B2FE1E81653hCb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6668-C158-40FB-B0A3-9C92AC39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5594</TotalTime>
  <Pages>94</Pages>
  <Words>34572</Words>
  <Characters>197061</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375</cp:revision>
  <cp:lastPrinted>2017-05-17T00:27:00Z</cp:lastPrinted>
  <dcterms:created xsi:type="dcterms:W3CDTF">2016-07-20T03:20:00Z</dcterms:created>
  <dcterms:modified xsi:type="dcterms:W3CDTF">2017-08-31T06:25:00Z</dcterms:modified>
</cp:coreProperties>
</file>